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F5" w:rsidRDefault="00C13DF5" w:rsidP="009B42D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Obrazac 20.</w:t>
      </w:r>
    </w:p>
    <w:p w:rsidR="00C13DF5" w:rsidRDefault="00C13DF5" w:rsidP="009B42D8">
      <w:pPr>
        <w:jc w:val="both"/>
        <w:rPr>
          <w:sz w:val="24"/>
          <w:szCs w:val="24"/>
        </w:rPr>
      </w:pPr>
    </w:p>
    <w:p w:rsidR="009B42D8" w:rsidRDefault="00654D18" w:rsidP="009B42D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="00D603B8">
        <w:rPr>
          <w:sz w:val="24"/>
          <w:szCs w:val="24"/>
        </w:rPr>
        <w:t xml:space="preserve">  </w:t>
      </w:r>
    </w:p>
    <w:p w:rsidR="009B42D8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="009B42D8" w:rsidRDefault="009B42D8" w:rsidP="007A5258">
      <w:pPr>
        <w:jc w:val="both"/>
        <w:rPr>
          <w:sz w:val="24"/>
          <w:szCs w:val="24"/>
        </w:rPr>
      </w:pPr>
    </w:p>
    <w:p w:rsidR="00805F86" w:rsidRDefault="009B42D8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805F86">
        <w:rPr>
          <w:sz w:val="24"/>
          <w:szCs w:val="24"/>
        </w:rPr>
        <w:t>oslovni broj spisa:</w:t>
      </w:r>
      <w:r w:rsidR="002D7EC6">
        <w:rPr>
          <w:sz w:val="24"/>
          <w:szCs w:val="24"/>
        </w:rPr>
        <w:tab/>
        <w:t xml:space="preserve">    12 St-1083/2002</w:t>
      </w:r>
    </w:p>
    <w:p w:rsidR="00805F86" w:rsidRDefault="009B42D8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805F86">
        <w:rPr>
          <w:sz w:val="24"/>
          <w:szCs w:val="24"/>
        </w:rPr>
        <w:t xml:space="preserve">užnik: </w:t>
      </w:r>
      <w:r w:rsidR="00755E83">
        <w:rPr>
          <w:sz w:val="24"/>
          <w:szCs w:val="24"/>
        </w:rPr>
        <w:tab/>
      </w:r>
      <w:r w:rsidR="00755E83">
        <w:rPr>
          <w:sz w:val="24"/>
          <w:szCs w:val="24"/>
        </w:rPr>
        <w:tab/>
      </w:r>
      <w:r w:rsidR="002D7EC6">
        <w:rPr>
          <w:sz w:val="24"/>
          <w:szCs w:val="24"/>
        </w:rPr>
        <w:t xml:space="preserve">    </w:t>
      </w:r>
      <w:r w:rsidR="00D603B8">
        <w:rPr>
          <w:sz w:val="24"/>
          <w:szCs w:val="24"/>
        </w:rPr>
        <w:t xml:space="preserve">Stečajna masa iza </w:t>
      </w:r>
      <w:r w:rsidR="002D7EC6">
        <w:rPr>
          <w:sz w:val="24"/>
          <w:szCs w:val="24"/>
        </w:rPr>
        <w:t>Montmontaža</w:t>
      </w:r>
      <w:r w:rsidR="00D603B8">
        <w:rPr>
          <w:sz w:val="24"/>
          <w:szCs w:val="24"/>
        </w:rPr>
        <w:t>-</w:t>
      </w:r>
      <w:r w:rsidR="002D7EC6">
        <w:rPr>
          <w:sz w:val="24"/>
          <w:szCs w:val="24"/>
        </w:rPr>
        <w:t>Podružnica Libija</w:t>
      </w:r>
      <w:r w:rsidR="00755E83">
        <w:rPr>
          <w:sz w:val="24"/>
          <w:szCs w:val="24"/>
        </w:rPr>
        <w:t xml:space="preserve"> </w:t>
      </w:r>
      <w:r w:rsidR="002D7EC6">
        <w:rPr>
          <w:sz w:val="24"/>
          <w:szCs w:val="24"/>
        </w:rPr>
        <w:t>d.d.</w:t>
      </w:r>
      <w:r w:rsidR="00D603B8">
        <w:rPr>
          <w:sz w:val="24"/>
          <w:szCs w:val="24"/>
        </w:rPr>
        <w:t xml:space="preserve"> 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D603B8">
        <w:rPr>
          <w:sz w:val="24"/>
          <w:szCs w:val="24"/>
        </w:rPr>
        <w:tab/>
      </w:r>
      <w:r w:rsidR="00D603B8">
        <w:rPr>
          <w:sz w:val="24"/>
          <w:szCs w:val="24"/>
        </w:rPr>
        <w:tab/>
        <w:t xml:space="preserve">    Zagreb, Ribnjak 52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603B8">
        <w:rPr>
          <w:sz w:val="24"/>
          <w:szCs w:val="24"/>
        </w:rPr>
        <w:tab/>
      </w:r>
      <w:r w:rsidR="00D603B8">
        <w:rPr>
          <w:sz w:val="24"/>
          <w:szCs w:val="24"/>
        </w:rPr>
        <w:tab/>
        <w:t xml:space="preserve">    OIB: 33042431324</w:t>
      </w:r>
    </w:p>
    <w:p w:rsidR="00805F86" w:rsidRDefault="00805F86" w:rsidP="00BB6F36">
      <w:pPr>
        <w:jc w:val="both"/>
        <w:rPr>
          <w:sz w:val="24"/>
          <w:szCs w:val="24"/>
        </w:rPr>
      </w:pPr>
    </w:p>
    <w:p w:rsidR="00D603B8" w:rsidRDefault="00D603B8" w:rsidP="00BB6F36">
      <w:pPr>
        <w:jc w:val="both"/>
        <w:rPr>
          <w:sz w:val="24"/>
          <w:szCs w:val="24"/>
        </w:rPr>
      </w:pPr>
    </w:p>
    <w:p w:rsidR="00654D18" w:rsidRDefault="00654D18" w:rsidP="00BB6F36">
      <w:pPr>
        <w:jc w:val="both"/>
        <w:rPr>
          <w:sz w:val="24"/>
          <w:szCs w:val="24"/>
        </w:rPr>
      </w:pPr>
    </w:p>
    <w:p w:rsidR="00C13DF5" w:rsidRDefault="00C13DF5" w:rsidP="00BB6F36">
      <w:pPr>
        <w:jc w:val="both"/>
        <w:rPr>
          <w:sz w:val="24"/>
          <w:szCs w:val="24"/>
        </w:rPr>
      </w:pPr>
    </w:p>
    <w:p w:rsidR="00F154B3" w:rsidRDefault="00C837C5" w:rsidP="00C837C5">
      <w:pPr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E2977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IZVJEŠĆE</w:t>
      </w:r>
      <w:r w:rsidR="00D603B8">
        <w:rPr>
          <w:sz w:val="24"/>
          <w:szCs w:val="24"/>
        </w:rPr>
        <w:t xml:space="preserve"> STEČAJNOG </w:t>
      </w:r>
      <w:r w:rsidR="00F154B3">
        <w:rPr>
          <w:sz w:val="24"/>
          <w:szCs w:val="24"/>
        </w:rPr>
        <w:t>UPRAVITELJA</w:t>
      </w:r>
      <w:r w:rsidR="001E2977">
        <w:rPr>
          <w:sz w:val="24"/>
          <w:szCs w:val="24"/>
        </w:rPr>
        <w:t xml:space="preserve"> </w:t>
      </w:r>
    </w:p>
    <w:p w:rsidR="001E2977" w:rsidRDefault="001E2977" w:rsidP="00C837C5">
      <w:pPr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>O TIJEKU STEČAJNOG POSTUPKA I STANJU STEČAJNE MASE</w:t>
      </w:r>
    </w:p>
    <w:p w:rsidR="00D603B8" w:rsidRDefault="00D603B8" w:rsidP="00BB6F36">
      <w:pPr>
        <w:jc w:val="both"/>
        <w:rPr>
          <w:sz w:val="24"/>
          <w:szCs w:val="24"/>
        </w:rPr>
      </w:pPr>
    </w:p>
    <w:p w:rsidR="00D603B8" w:rsidRDefault="00D603B8" w:rsidP="00BB6F36">
      <w:pPr>
        <w:jc w:val="both"/>
        <w:rPr>
          <w:sz w:val="24"/>
          <w:szCs w:val="24"/>
        </w:rPr>
      </w:pPr>
    </w:p>
    <w:p w:rsidR="00D603B8" w:rsidRDefault="00D603B8" w:rsidP="00BB6F36">
      <w:pPr>
        <w:jc w:val="both"/>
        <w:rPr>
          <w:sz w:val="24"/>
          <w:szCs w:val="24"/>
        </w:rPr>
      </w:pPr>
    </w:p>
    <w:p w:rsidR="002D7EC6" w:rsidRDefault="002D7EC6" w:rsidP="00BB6F36">
      <w:pPr>
        <w:jc w:val="both"/>
        <w:rPr>
          <w:sz w:val="24"/>
          <w:szCs w:val="24"/>
        </w:rPr>
      </w:pPr>
    </w:p>
    <w:p w:rsidR="00D603B8" w:rsidRDefault="00D603B8" w:rsidP="00BB6F36">
      <w:pPr>
        <w:jc w:val="both"/>
        <w:rPr>
          <w:sz w:val="24"/>
          <w:szCs w:val="24"/>
        </w:rPr>
      </w:pPr>
    </w:p>
    <w:p w:rsidR="00D603B8" w:rsidRDefault="00D603B8" w:rsidP="00BB6F36">
      <w:pPr>
        <w:jc w:val="both"/>
        <w:rPr>
          <w:sz w:val="24"/>
          <w:szCs w:val="24"/>
        </w:rPr>
      </w:pPr>
    </w:p>
    <w:p w:rsidR="00D603B8" w:rsidRDefault="00D603B8" w:rsidP="00BB6F36">
      <w:pPr>
        <w:jc w:val="both"/>
        <w:rPr>
          <w:sz w:val="24"/>
          <w:szCs w:val="24"/>
        </w:rPr>
      </w:pPr>
    </w:p>
    <w:p w:rsidR="00AF5C4B" w:rsidRDefault="00AF5C4B" w:rsidP="00BB6F36">
      <w:pPr>
        <w:jc w:val="both"/>
        <w:rPr>
          <w:sz w:val="24"/>
          <w:szCs w:val="24"/>
        </w:rPr>
      </w:pPr>
    </w:p>
    <w:p w:rsidR="009B42D8" w:rsidRDefault="009B42D8" w:rsidP="00BB6F36">
      <w:pPr>
        <w:jc w:val="both"/>
        <w:rPr>
          <w:sz w:val="24"/>
          <w:szCs w:val="24"/>
        </w:rPr>
      </w:pPr>
    </w:p>
    <w:p w:rsidR="00C66E15" w:rsidRDefault="001E2977" w:rsidP="001E2977">
      <w:pPr>
        <w:jc w:val="both"/>
        <w:rPr>
          <w:sz w:val="24"/>
          <w:szCs w:val="24"/>
        </w:rPr>
      </w:pPr>
      <w:r>
        <w:rPr>
          <w:sz w:val="24"/>
          <w:szCs w:val="24"/>
        </w:rPr>
        <w:t>U Zagrebu, 31</w:t>
      </w:r>
      <w:r w:rsidR="00D603B8">
        <w:rPr>
          <w:sz w:val="24"/>
          <w:szCs w:val="24"/>
        </w:rPr>
        <w:t>.</w:t>
      </w:r>
      <w:r w:rsidR="00C13DF5">
        <w:rPr>
          <w:sz w:val="24"/>
          <w:szCs w:val="24"/>
        </w:rPr>
        <w:t xml:space="preserve"> </w:t>
      </w:r>
      <w:r>
        <w:rPr>
          <w:sz w:val="24"/>
          <w:szCs w:val="24"/>
        </w:rPr>
        <w:t>listopad</w:t>
      </w:r>
      <w:r w:rsidR="002D7EC6">
        <w:rPr>
          <w:sz w:val="24"/>
          <w:szCs w:val="24"/>
        </w:rPr>
        <w:t xml:space="preserve"> 2016.</w:t>
      </w:r>
    </w:p>
    <w:p w:rsidR="001E2977" w:rsidRDefault="001E2977" w:rsidP="001E2977">
      <w:pPr>
        <w:jc w:val="both"/>
        <w:rPr>
          <w:sz w:val="24"/>
          <w:szCs w:val="24"/>
        </w:rPr>
      </w:pPr>
    </w:p>
    <w:p w:rsidR="003B4F49" w:rsidRDefault="001E2977" w:rsidP="001E2977">
      <w:pPr>
        <w:jc w:val="both"/>
        <w:rPr>
          <w:sz w:val="24"/>
          <w:szCs w:val="24"/>
          <w:u w:val="single"/>
        </w:rPr>
      </w:pPr>
      <w:r w:rsidRPr="001E2977">
        <w:rPr>
          <w:sz w:val="24"/>
          <w:szCs w:val="24"/>
          <w:u w:val="single"/>
        </w:rPr>
        <w:lastRenderedPageBreak/>
        <w:t>Tijek postupka</w:t>
      </w:r>
    </w:p>
    <w:p w:rsidR="006E7DA8" w:rsidRDefault="008A0EDC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Nastavno na I</w:t>
      </w:r>
      <w:r w:rsidR="001E2977" w:rsidRPr="001E2977">
        <w:rPr>
          <w:sz w:val="24"/>
          <w:szCs w:val="24"/>
        </w:rPr>
        <w:t>zvješće</w:t>
      </w:r>
      <w:r w:rsidR="001E2977">
        <w:rPr>
          <w:sz w:val="24"/>
          <w:szCs w:val="24"/>
        </w:rPr>
        <w:t xml:space="preserve"> stečajnog upravitelja o tijeku stečajnog postupka od 30.</w:t>
      </w:r>
      <w:r w:rsidR="00266DE3">
        <w:rPr>
          <w:sz w:val="24"/>
          <w:szCs w:val="24"/>
        </w:rPr>
        <w:t xml:space="preserve"> </w:t>
      </w:r>
      <w:r w:rsidR="001E2977">
        <w:rPr>
          <w:sz w:val="24"/>
          <w:szCs w:val="24"/>
        </w:rPr>
        <w:t>rujna 2016. godine</w:t>
      </w:r>
      <w:r w:rsidR="00B47BFF">
        <w:rPr>
          <w:sz w:val="24"/>
          <w:szCs w:val="24"/>
        </w:rPr>
        <w:t>,</w:t>
      </w:r>
      <w:r w:rsidR="001E2977">
        <w:rPr>
          <w:sz w:val="24"/>
          <w:szCs w:val="24"/>
        </w:rPr>
        <w:t xml:space="preserve"> te nakon što su izvršene sve</w:t>
      </w:r>
      <w:bookmarkStart w:id="0" w:name="OLE_LINK1"/>
      <w:r w:rsidR="001E2977">
        <w:rPr>
          <w:sz w:val="24"/>
          <w:szCs w:val="24"/>
        </w:rPr>
        <w:t xml:space="preserve"> potrebne</w:t>
      </w:r>
      <w:r w:rsidR="00C837C5">
        <w:rPr>
          <w:sz w:val="24"/>
          <w:szCs w:val="24"/>
        </w:rPr>
        <w:t xml:space="preserve"> </w:t>
      </w:r>
      <w:r w:rsidR="006E7DA8" w:rsidRPr="00DD1009">
        <w:rPr>
          <w:sz w:val="24"/>
          <w:szCs w:val="24"/>
        </w:rPr>
        <w:t>radnje</w:t>
      </w:r>
      <w:r w:rsidR="004361A7">
        <w:rPr>
          <w:sz w:val="24"/>
          <w:szCs w:val="24"/>
        </w:rPr>
        <w:t xml:space="preserve"> za</w:t>
      </w:r>
      <w:r w:rsidR="001E2977">
        <w:rPr>
          <w:sz w:val="24"/>
          <w:szCs w:val="24"/>
        </w:rPr>
        <w:t xml:space="preserve"> provođenje postupka </w:t>
      </w:r>
      <w:r w:rsidR="004361A7">
        <w:rPr>
          <w:sz w:val="24"/>
          <w:szCs w:val="24"/>
        </w:rPr>
        <w:t>prisilne</w:t>
      </w:r>
      <w:r w:rsidR="00095E22">
        <w:rPr>
          <w:sz w:val="24"/>
          <w:szCs w:val="24"/>
        </w:rPr>
        <w:t xml:space="preserve"> naplate, provodi se</w:t>
      </w:r>
      <w:r w:rsidR="00266DE3">
        <w:rPr>
          <w:sz w:val="24"/>
          <w:szCs w:val="24"/>
        </w:rPr>
        <w:t xml:space="preserve"> i </w:t>
      </w:r>
      <w:r>
        <w:rPr>
          <w:sz w:val="24"/>
          <w:szCs w:val="24"/>
        </w:rPr>
        <w:t>dalje</w:t>
      </w:r>
      <w:r w:rsidR="000224EE">
        <w:rPr>
          <w:sz w:val="24"/>
          <w:szCs w:val="24"/>
        </w:rPr>
        <w:t xml:space="preserve"> pokrenut</w:t>
      </w:r>
      <w:r>
        <w:rPr>
          <w:sz w:val="24"/>
          <w:szCs w:val="24"/>
        </w:rPr>
        <w:t>i</w:t>
      </w:r>
      <w:r w:rsidR="000224EE">
        <w:rPr>
          <w:sz w:val="24"/>
          <w:szCs w:val="24"/>
        </w:rPr>
        <w:t xml:space="preserve"> postupak izravne naplate</w:t>
      </w:r>
      <w:r w:rsidR="006E7DA8" w:rsidRPr="00DD1009">
        <w:rPr>
          <w:sz w:val="24"/>
          <w:szCs w:val="24"/>
        </w:rPr>
        <w:t xml:space="preserve"> </w:t>
      </w:r>
      <w:r w:rsidR="000224EE">
        <w:rPr>
          <w:sz w:val="24"/>
          <w:szCs w:val="24"/>
        </w:rPr>
        <w:t>u FINI</w:t>
      </w:r>
      <w:r w:rsidR="00266DE3">
        <w:rPr>
          <w:sz w:val="24"/>
          <w:szCs w:val="24"/>
        </w:rPr>
        <w:t>,</w:t>
      </w:r>
      <w:r w:rsidR="00095E22">
        <w:rPr>
          <w:sz w:val="24"/>
          <w:szCs w:val="24"/>
        </w:rPr>
        <w:t xml:space="preserve"> sukladno odredbama zakona</w:t>
      </w:r>
      <w:r w:rsidR="004361A7">
        <w:rPr>
          <w:sz w:val="24"/>
          <w:szCs w:val="24"/>
        </w:rPr>
        <w:t>.</w:t>
      </w:r>
      <w:r w:rsidR="000224EE">
        <w:rPr>
          <w:sz w:val="24"/>
          <w:szCs w:val="24"/>
        </w:rPr>
        <w:t xml:space="preserve"> </w:t>
      </w:r>
      <w:r>
        <w:rPr>
          <w:sz w:val="24"/>
          <w:szCs w:val="24"/>
        </w:rPr>
        <w:t>Kako su dana</w:t>
      </w:r>
      <w:r w:rsidR="00224CF7">
        <w:rPr>
          <w:sz w:val="24"/>
          <w:szCs w:val="24"/>
        </w:rPr>
        <w:t xml:space="preserve"> </w:t>
      </w:r>
      <w:r w:rsidR="00095E22">
        <w:rPr>
          <w:sz w:val="24"/>
          <w:szCs w:val="24"/>
        </w:rPr>
        <w:t>12.09.201</w:t>
      </w:r>
      <w:r>
        <w:rPr>
          <w:sz w:val="24"/>
          <w:szCs w:val="24"/>
        </w:rPr>
        <w:t>6. godine blokirani</w:t>
      </w:r>
      <w:r w:rsidR="00095E22">
        <w:rPr>
          <w:sz w:val="24"/>
          <w:szCs w:val="24"/>
        </w:rPr>
        <w:t xml:space="preserve"> svi</w:t>
      </w:r>
      <w:r w:rsidR="00224CF7">
        <w:rPr>
          <w:sz w:val="24"/>
          <w:szCs w:val="24"/>
        </w:rPr>
        <w:t xml:space="preserve"> poslovni računi Montmontaže d.d</w:t>
      </w:r>
      <w:r w:rsidR="00095E22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="00095E22">
        <w:rPr>
          <w:sz w:val="24"/>
          <w:szCs w:val="24"/>
        </w:rPr>
        <w:t xml:space="preserve"> </w:t>
      </w:r>
      <w:r w:rsidR="00224CF7">
        <w:rPr>
          <w:sz w:val="24"/>
          <w:szCs w:val="24"/>
        </w:rPr>
        <w:t>FINA</w:t>
      </w:r>
      <w:r w:rsidR="00095E22">
        <w:rPr>
          <w:sz w:val="24"/>
          <w:szCs w:val="24"/>
        </w:rPr>
        <w:t xml:space="preserve"> </w:t>
      </w:r>
      <w:r w:rsidR="009429C0">
        <w:rPr>
          <w:sz w:val="24"/>
          <w:szCs w:val="24"/>
        </w:rPr>
        <w:t xml:space="preserve">nas </w:t>
      </w:r>
      <w:r w:rsidR="00095E22">
        <w:rPr>
          <w:sz w:val="24"/>
          <w:szCs w:val="24"/>
        </w:rPr>
        <w:t>redovito obavještava o tijeku</w:t>
      </w:r>
      <w:r w:rsidR="00B47BFF">
        <w:rPr>
          <w:sz w:val="24"/>
          <w:szCs w:val="24"/>
        </w:rPr>
        <w:t xml:space="preserve"> i iznosu</w:t>
      </w:r>
      <w:r w:rsidR="00095E22">
        <w:rPr>
          <w:sz w:val="24"/>
          <w:szCs w:val="24"/>
        </w:rPr>
        <w:t xml:space="preserve"> naplate, tako da je do sada prisilnim putem naplaćen zanemariv iznos u odnosu na ukupno potraživanje</w:t>
      </w:r>
      <w:r w:rsidR="00B47BFF">
        <w:rPr>
          <w:sz w:val="24"/>
          <w:szCs w:val="24"/>
        </w:rPr>
        <w:t xml:space="preserve"> (90.000,00 kn)</w:t>
      </w:r>
      <w:r w:rsidR="00266DE3">
        <w:rPr>
          <w:sz w:val="24"/>
          <w:szCs w:val="24"/>
        </w:rPr>
        <w:t>. Ni taj iznos još nije prenesen na naš poslovni račun, jer</w:t>
      </w:r>
      <w:r w:rsidR="007D5254">
        <w:rPr>
          <w:sz w:val="24"/>
          <w:szCs w:val="24"/>
        </w:rPr>
        <w:t xml:space="preserve"> se sredstva još uvijek nalaze u FINI na izdvojenom računu.</w:t>
      </w:r>
    </w:p>
    <w:p w:rsidR="00C10EF5" w:rsidRDefault="00095E22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19.09.2016. godine Montmontaža d.d. je kao ovršenik dostavila Općinskom građanskom sudu u Zagrebu </w:t>
      </w:r>
      <w:r w:rsidR="004C7EED">
        <w:rPr>
          <w:sz w:val="24"/>
          <w:szCs w:val="24"/>
        </w:rPr>
        <w:t>prijedlog za izdavanje rješenja kojim se pljenidba i prijenos novčanih sredstava proglašavaju nedopuštenim i kojim se odgađa prijenos zaplijenjenih sredstava. Predmet se vodi</w:t>
      </w:r>
      <w:r>
        <w:rPr>
          <w:sz w:val="24"/>
          <w:szCs w:val="24"/>
        </w:rPr>
        <w:t>o</w:t>
      </w:r>
      <w:r w:rsidR="004C7EED">
        <w:rPr>
          <w:sz w:val="24"/>
          <w:szCs w:val="24"/>
        </w:rPr>
        <w:t xml:space="preserve"> pod br. 165 OVR-9319/16, a sud je donio zaključak po kojem se </w:t>
      </w:r>
      <w:r w:rsidR="00C10EF5">
        <w:rPr>
          <w:sz w:val="24"/>
          <w:szCs w:val="24"/>
        </w:rPr>
        <w:t xml:space="preserve">stečajni dužnik </w:t>
      </w:r>
      <w:r w:rsidR="004C7EED">
        <w:rPr>
          <w:sz w:val="24"/>
          <w:szCs w:val="24"/>
        </w:rPr>
        <w:t>mora</w:t>
      </w:r>
      <w:r w:rsidR="00C10EF5">
        <w:rPr>
          <w:sz w:val="24"/>
          <w:szCs w:val="24"/>
        </w:rPr>
        <w:t>o</w:t>
      </w:r>
      <w:r w:rsidR="004C7EED">
        <w:rPr>
          <w:sz w:val="24"/>
          <w:szCs w:val="24"/>
        </w:rPr>
        <w:t xml:space="preserve"> </w:t>
      </w:r>
      <w:r w:rsidR="00C10EF5">
        <w:rPr>
          <w:sz w:val="24"/>
          <w:szCs w:val="24"/>
        </w:rPr>
        <w:t>očitovati</w:t>
      </w:r>
      <w:r>
        <w:rPr>
          <w:sz w:val="24"/>
          <w:szCs w:val="24"/>
        </w:rPr>
        <w:t xml:space="preserve"> u roku od 8 dana. P</w:t>
      </w:r>
      <w:r w:rsidR="004C7EED">
        <w:rPr>
          <w:sz w:val="24"/>
          <w:szCs w:val="24"/>
        </w:rPr>
        <w:t>o tom zahtjevu suda je postupljeno, pa je</w:t>
      </w:r>
      <w:r>
        <w:rPr>
          <w:sz w:val="24"/>
          <w:szCs w:val="24"/>
        </w:rPr>
        <w:t xml:space="preserve"> dana 30.09.2016. godine</w:t>
      </w:r>
      <w:r w:rsidR="004C7EED">
        <w:rPr>
          <w:sz w:val="24"/>
          <w:szCs w:val="24"/>
        </w:rPr>
        <w:t xml:space="preserve"> dostavljen naš podnesak kao ovrhovoditelja</w:t>
      </w:r>
      <w:r>
        <w:rPr>
          <w:sz w:val="24"/>
          <w:szCs w:val="24"/>
        </w:rPr>
        <w:t>,</w:t>
      </w:r>
      <w:r w:rsidR="004C7EED">
        <w:rPr>
          <w:sz w:val="24"/>
          <w:szCs w:val="24"/>
        </w:rPr>
        <w:t xml:space="preserve"> s posebnom naznakom: „Žurno k spisu!“</w:t>
      </w:r>
      <w:r>
        <w:rPr>
          <w:sz w:val="24"/>
          <w:szCs w:val="24"/>
        </w:rPr>
        <w:t xml:space="preserve">. No, sud je </w:t>
      </w:r>
      <w:r w:rsidR="00C10EF5">
        <w:rPr>
          <w:sz w:val="24"/>
          <w:szCs w:val="24"/>
        </w:rPr>
        <w:t xml:space="preserve">već </w:t>
      </w:r>
      <w:r>
        <w:rPr>
          <w:sz w:val="24"/>
          <w:szCs w:val="24"/>
        </w:rPr>
        <w:t>dana 04.10.2016. godine donio rješenje</w:t>
      </w:r>
      <w:r w:rsidR="00C10EF5">
        <w:rPr>
          <w:sz w:val="24"/>
          <w:szCs w:val="24"/>
        </w:rPr>
        <w:t xml:space="preserve"> kojim je navedeni prijedlog ovršenika u cijelosti ocijenjen</w:t>
      </w:r>
      <w:r w:rsidR="00266DE3">
        <w:rPr>
          <w:sz w:val="24"/>
          <w:szCs w:val="24"/>
        </w:rPr>
        <w:t xml:space="preserve"> kao neosnovan</w:t>
      </w:r>
      <w:r w:rsidR="00C10EF5">
        <w:rPr>
          <w:sz w:val="24"/>
          <w:szCs w:val="24"/>
        </w:rPr>
        <w:t>,</w:t>
      </w:r>
      <w:r w:rsidR="00266DE3">
        <w:rPr>
          <w:sz w:val="24"/>
          <w:szCs w:val="24"/>
        </w:rPr>
        <w:t xml:space="preserve"> iako </w:t>
      </w:r>
      <w:r w:rsidR="00B47BFF">
        <w:rPr>
          <w:sz w:val="24"/>
          <w:szCs w:val="24"/>
        </w:rPr>
        <w:t xml:space="preserve">nisu ni spomenuli naše očitovanje </w:t>
      </w:r>
      <w:r w:rsidR="00266DE3">
        <w:rPr>
          <w:sz w:val="24"/>
          <w:szCs w:val="24"/>
        </w:rPr>
        <w:t>(</w:t>
      </w:r>
      <w:r w:rsidR="00B47BFF">
        <w:rPr>
          <w:sz w:val="24"/>
          <w:szCs w:val="24"/>
        </w:rPr>
        <w:t>koje je pravovremeno dostavljeno</w:t>
      </w:r>
      <w:r w:rsidR="00266DE3">
        <w:rPr>
          <w:sz w:val="24"/>
          <w:szCs w:val="24"/>
        </w:rPr>
        <w:t>)</w:t>
      </w:r>
      <w:r w:rsidR="00B47BFF">
        <w:rPr>
          <w:sz w:val="24"/>
          <w:szCs w:val="24"/>
        </w:rPr>
        <w:t xml:space="preserve">. </w:t>
      </w:r>
      <w:r w:rsidR="00266DE3">
        <w:rPr>
          <w:sz w:val="24"/>
          <w:szCs w:val="24"/>
        </w:rPr>
        <w:t>Dakle, oni su sami,</w:t>
      </w:r>
      <w:r w:rsidR="00B47BFF">
        <w:rPr>
          <w:sz w:val="24"/>
          <w:szCs w:val="24"/>
        </w:rPr>
        <w:t xml:space="preserve"> prema podacima u spisu</w:t>
      </w:r>
      <w:r w:rsidR="007D5254">
        <w:rPr>
          <w:sz w:val="24"/>
          <w:szCs w:val="24"/>
        </w:rPr>
        <w:t xml:space="preserve"> </w:t>
      </w:r>
      <w:r w:rsidR="00B47BFF">
        <w:rPr>
          <w:sz w:val="24"/>
          <w:szCs w:val="24"/>
        </w:rPr>
        <w:t>i zakonskim odredbama</w:t>
      </w:r>
      <w:r w:rsidR="00266DE3">
        <w:rPr>
          <w:sz w:val="24"/>
          <w:szCs w:val="24"/>
        </w:rPr>
        <w:t>,</w:t>
      </w:r>
      <w:r w:rsidR="00B47BFF">
        <w:rPr>
          <w:sz w:val="24"/>
          <w:szCs w:val="24"/>
        </w:rPr>
        <w:t xml:space="preserve"> zaključili</w:t>
      </w:r>
      <w:r w:rsidR="007D5254">
        <w:rPr>
          <w:sz w:val="24"/>
          <w:szCs w:val="24"/>
        </w:rPr>
        <w:t>,</w:t>
      </w:r>
      <w:r w:rsidR="00B47BFF">
        <w:rPr>
          <w:sz w:val="24"/>
          <w:szCs w:val="24"/>
        </w:rPr>
        <w:t xml:space="preserve"> da</w:t>
      </w:r>
      <w:r w:rsidR="00C10EF5">
        <w:rPr>
          <w:sz w:val="24"/>
          <w:szCs w:val="24"/>
        </w:rPr>
        <w:t xml:space="preserve"> prijedlog ovršenika za odgodu prijenosa zaplijenjenih sredstava</w:t>
      </w:r>
      <w:r w:rsidR="00B47BFF">
        <w:rPr>
          <w:sz w:val="24"/>
          <w:szCs w:val="24"/>
        </w:rPr>
        <w:t xml:space="preserve"> nije osnovan, pa su ga odbili</w:t>
      </w:r>
      <w:r w:rsidR="00C10EF5">
        <w:rPr>
          <w:sz w:val="24"/>
          <w:szCs w:val="24"/>
        </w:rPr>
        <w:t>. Spomenuto rješenje je zaprimljeno 25.10.2016. godine, a treba naglasiti da je sud uputio ovršenika</w:t>
      </w:r>
      <w:r w:rsidR="00B47BFF">
        <w:rPr>
          <w:sz w:val="24"/>
          <w:szCs w:val="24"/>
        </w:rPr>
        <w:t xml:space="preserve"> (sukladno odredbama zakona)</w:t>
      </w:r>
      <w:r w:rsidR="00C10EF5">
        <w:rPr>
          <w:sz w:val="24"/>
          <w:szCs w:val="24"/>
        </w:rPr>
        <w:t xml:space="preserve"> da u roku 15 dana od pravomoćnosti tog rješenja pokrene parnicu, te o takvom postupanju dostavi dokaz. Sada se navedenom roku očekuje daljnje postupanje</w:t>
      </w:r>
      <w:r w:rsidR="007D5254">
        <w:rPr>
          <w:sz w:val="24"/>
          <w:szCs w:val="24"/>
        </w:rPr>
        <w:t xml:space="preserve"> Montmontaža d.d. kao ovršenika, koji očito</w:t>
      </w:r>
      <w:r w:rsidR="00266DE3">
        <w:rPr>
          <w:sz w:val="24"/>
          <w:szCs w:val="24"/>
        </w:rPr>
        <w:t xml:space="preserve"> pokušava na drugi način preusmjeriti</w:t>
      </w:r>
      <w:r w:rsidR="007D5254">
        <w:rPr>
          <w:sz w:val="24"/>
          <w:szCs w:val="24"/>
        </w:rPr>
        <w:t xml:space="preserve"> sredstva koja mora na</w:t>
      </w:r>
      <w:r w:rsidR="00266DE3">
        <w:rPr>
          <w:sz w:val="24"/>
          <w:szCs w:val="24"/>
        </w:rPr>
        <w:t xml:space="preserve">ma </w:t>
      </w:r>
      <w:r w:rsidR="007D5254">
        <w:rPr>
          <w:sz w:val="24"/>
          <w:szCs w:val="24"/>
        </w:rPr>
        <w:t>platiti.</w:t>
      </w:r>
    </w:p>
    <w:p w:rsidR="00095E22" w:rsidRDefault="00C10EF5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Dokaz: </w:t>
      </w:r>
    </w:p>
    <w:p w:rsidR="00C10EF5" w:rsidRDefault="00C10EF5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Uvid u podnesak ovrhovoditelja od 30.rujna 2016. godine (preslik u privitku)</w:t>
      </w:r>
    </w:p>
    <w:p w:rsidR="00C10EF5" w:rsidRDefault="006145B3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Uvid u rješenje Općinskog građanskog suda u Zagrebu u predmetu broj: 165 Ovr-9319/16</w:t>
      </w:r>
    </w:p>
    <w:p w:rsidR="006145B3" w:rsidRDefault="006145B3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6145B3" w:rsidRDefault="006145B3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Montmontaža d.d. je u međuvremenu podnijela i prijedlog Trgovačkom sudu u Zagrebu radi ovrhe na novčanoj tražbini, pa se predmet vodio pod br. 414/2016. No, sud je odbio takav prijedlog </w:t>
      </w:r>
      <w:r w:rsidR="007D5254">
        <w:rPr>
          <w:sz w:val="24"/>
          <w:szCs w:val="24"/>
        </w:rPr>
        <w:t xml:space="preserve">odbio </w:t>
      </w:r>
      <w:r>
        <w:rPr>
          <w:sz w:val="24"/>
          <w:szCs w:val="24"/>
        </w:rPr>
        <w:t>uz naznaku da se smatra nenadležnim u tom predmetu.</w:t>
      </w:r>
    </w:p>
    <w:p w:rsidR="006145B3" w:rsidRDefault="006145B3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Istovremeno je i vjerovnik Darko Majić (kojem nj</w:t>
      </w:r>
      <w:r w:rsidR="007D5254">
        <w:rPr>
          <w:sz w:val="24"/>
          <w:szCs w:val="24"/>
        </w:rPr>
        <w:t>egova</w:t>
      </w:r>
      <w:r w:rsidR="00266DE3">
        <w:rPr>
          <w:sz w:val="24"/>
          <w:szCs w:val="24"/>
        </w:rPr>
        <w:t xml:space="preserve"> tražbina nije utvrđena – te j</w:t>
      </w:r>
      <w:r w:rsidR="007D5254">
        <w:rPr>
          <w:sz w:val="24"/>
          <w:szCs w:val="24"/>
        </w:rPr>
        <w:t>e o tome</w:t>
      </w:r>
      <w:r>
        <w:rPr>
          <w:sz w:val="24"/>
          <w:szCs w:val="24"/>
        </w:rPr>
        <w:t xml:space="preserve"> u tijeku radni spor)</w:t>
      </w:r>
      <w:r w:rsidR="00497E12">
        <w:rPr>
          <w:sz w:val="24"/>
          <w:szCs w:val="24"/>
        </w:rPr>
        <w:t xml:space="preserve"> podnio prijedlog za određivanje privremene mjere </w:t>
      </w:r>
      <w:r>
        <w:rPr>
          <w:sz w:val="24"/>
          <w:szCs w:val="24"/>
        </w:rPr>
        <w:t>na novčanoj tražbini</w:t>
      </w:r>
      <w:r w:rsidR="00497E12">
        <w:rPr>
          <w:sz w:val="24"/>
          <w:szCs w:val="24"/>
        </w:rPr>
        <w:t xml:space="preserve"> stečajnog dužnika. Predmet se vodi pri Trgovačkim sudom u Zagrebu pod brojem P-2654/2016, a ročište je</w:t>
      </w:r>
      <w:r w:rsidR="007D5254">
        <w:rPr>
          <w:sz w:val="24"/>
          <w:szCs w:val="24"/>
        </w:rPr>
        <w:t xml:space="preserve"> određeno za 14.02.2017. godine (sudac Vladić).</w:t>
      </w:r>
    </w:p>
    <w:p w:rsidR="00092164" w:rsidRDefault="00092164" w:rsidP="00DD1009">
      <w:pPr>
        <w:jc w:val="both"/>
        <w:rPr>
          <w:sz w:val="24"/>
          <w:szCs w:val="24"/>
        </w:rPr>
      </w:pPr>
    </w:p>
    <w:p w:rsidR="00497E12" w:rsidRDefault="00497E12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="00497E12" w:rsidRDefault="00497E12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objavu predmeta Ovr-414/2016 – prijedlog za ovrhu na novčanoj tražbini na TS Zgb. </w:t>
      </w:r>
    </w:p>
    <w:p w:rsidR="00497E12" w:rsidRDefault="00497E12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497E12" w:rsidRDefault="00497E12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objavu predmeta </w:t>
      </w:r>
      <w:r w:rsidR="00266DE3">
        <w:rPr>
          <w:sz w:val="24"/>
          <w:szCs w:val="24"/>
        </w:rPr>
        <w:t xml:space="preserve">P-2654/2016 – prijedlog za određivanje privremene mjere </w:t>
      </w:r>
    </w:p>
    <w:p w:rsidR="006921F6" w:rsidRDefault="00497E12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6921F6" w:rsidRDefault="00F1164C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Bez obzira na navedene postupke, i neovisno od njih, a zbog malog priliva sredstava na račun putem prisilne naplate, </w:t>
      </w:r>
      <w:r w:rsidR="00266DE3">
        <w:rPr>
          <w:sz w:val="24"/>
          <w:szCs w:val="24"/>
        </w:rPr>
        <w:t>u tijeku je prikupljanje podataka</w:t>
      </w:r>
      <w:r w:rsidR="007478C5">
        <w:rPr>
          <w:sz w:val="24"/>
          <w:szCs w:val="24"/>
        </w:rPr>
        <w:t xml:space="preserve"> </w:t>
      </w:r>
      <w:r w:rsidR="00266DE3">
        <w:rPr>
          <w:sz w:val="24"/>
          <w:szCs w:val="24"/>
        </w:rPr>
        <w:t>i dokaza</w:t>
      </w:r>
      <w:r w:rsidR="006921F6">
        <w:rPr>
          <w:sz w:val="24"/>
          <w:szCs w:val="24"/>
        </w:rPr>
        <w:t xml:space="preserve"> </w:t>
      </w:r>
      <w:r w:rsidR="007478C5">
        <w:rPr>
          <w:sz w:val="24"/>
          <w:szCs w:val="24"/>
        </w:rPr>
        <w:t xml:space="preserve">o </w:t>
      </w:r>
      <w:r>
        <w:rPr>
          <w:sz w:val="24"/>
          <w:szCs w:val="24"/>
        </w:rPr>
        <w:t xml:space="preserve">cjelokupnoj </w:t>
      </w:r>
      <w:r w:rsidR="007478C5">
        <w:rPr>
          <w:sz w:val="24"/>
          <w:szCs w:val="24"/>
        </w:rPr>
        <w:t>imovini ovršenika</w:t>
      </w:r>
      <w:r>
        <w:rPr>
          <w:sz w:val="24"/>
          <w:szCs w:val="24"/>
        </w:rPr>
        <w:t xml:space="preserve"> Montmontaža d.d., radi</w:t>
      </w:r>
      <w:r w:rsidR="007478C5">
        <w:rPr>
          <w:sz w:val="24"/>
          <w:szCs w:val="24"/>
        </w:rPr>
        <w:t xml:space="preserve"> potrebne promjene </w:t>
      </w:r>
      <w:r>
        <w:rPr>
          <w:sz w:val="24"/>
          <w:szCs w:val="24"/>
        </w:rPr>
        <w:t xml:space="preserve">sredstva i </w:t>
      </w:r>
      <w:r w:rsidR="007478C5">
        <w:rPr>
          <w:sz w:val="24"/>
          <w:szCs w:val="24"/>
        </w:rPr>
        <w:t>predmeta ovrhe.</w:t>
      </w:r>
    </w:p>
    <w:p w:rsidR="006921F6" w:rsidRDefault="007D525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navedenog,</w:t>
      </w:r>
      <w:r w:rsidR="006921F6">
        <w:rPr>
          <w:sz w:val="24"/>
          <w:szCs w:val="24"/>
        </w:rPr>
        <w:t xml:space="preserve"> od Gradskog ureda za katastar i geodetske poslove, dana 27.10.2016. godine zatraženi</w:t>
      </w:r>
      <w:r>
        <w:rPr>
          <w:sz w:val="24"/>
          <w:szCs w:val="24"/>
        </w:rPr>
        <w:t xml:space="preserve"> su</w:t>
      </w:r>
      <w:r w:rsidR="006921F6">
        <w:rPr>
          <w:sz w:val="24"/>
          <w:szCs w:val="24"/>
        </w:rPr>
        <w:t xml:space="preserve"> podaci</w:t>
      </w:r>
      <w:r>
        <w:rPr>
          <w:sz w:val="24"/>
          <w:szCs w:val="24"/>
        </w:rPr>
        <w:t xml:space="preserve"> o</w:t>
      </w:r>
      <w:r w:rsidR="006921F6">
        <w:rPr>
          <w:sz w:val="24"/>
          <w:szCs w:val="24"/>
        </w:rPr>
        <w:t xml:space="preserve"> nekretninama u vlasništvu ovršenika, te se očekuje njihovo Izvješće. Isti zahtjev je dostavljen i MUP-u RH, radi provjere vlasništva na pokretninama ovršenika</w:t>
      </w:r>
      <w:r w:rsidR="00D54798">
        <w:rPr>
          <w:sz w:val="24"/>
          <w:szCs w:val="24"/>
        </w:rPr>
        <w:t>, pa se i od njih žurno očekuje Izvješće.</w:t>
      </w:r>
    </w:p>
    <w:p w:rsidR="00D54798" w:rsidRDefault="00D54798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="007A7B91" w:rsidRDefault="00D54798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zamolbe Gradskom uredu za katastar i geodetske poslove od 27.10.2016. godine i Ministarstvu unutarnjih poslova, Policijska uprava zagrebačka </w:t>
      </w:r>
    </w:p>
    <w:p w:rsidR="003B4F49" w:rsidRDefault="00D54798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</w:t>
      </w:r>
      <w:r w:rsidR="00B57326">
        <w:rPr>
          <w:sz w:val="24"/>
          <w:szCs w:val="24"/>
        </w:rPr>
        <w:t>e</w:t>
      </w:r>
      <w:r>
        <w:rPr>
          <w:sz w:val="24"/>
          <w:szCs w:val="24"/>
        </w:rPr>
        <w:t xml:space="preserve"> u privitku</w:t>
      </w:r>
      <w:r w:rsidR="00A8400D">
        <w:rPr>
          <w:sz w:val="24"/>
          <w:szCs w:val="24"/>
        </w:rPr>
        <w:t>)</w:t>
      </w:r>
    </w:p>
    <w:p w:rsidR="00092164" w:rsidRDefault="00092164" w:rsidP="00DD1009">
      <w:pPr>
        <w:jc w:val="both"/>
        <w:rPr>
          <w:sz w:val="24"/>
          <w:szCs w:val="24"/>
        </w:rPr>
      </w:pPr>
    </w:p>
    <w:p w:rsidR="00750F57" w:rsidRDefault="003B4F49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Osim nevedenih postupaka, u tijeku </w:t>
      </w:r>
      <w:r w:rsidR="007A7B91">
        <w:rPr>
          <w:sz w:val="24"/>
          <w:szCs w:val="24"/>
        </w:rPr>
        <w:t>je parnica u radnom sporu</w:t>
      </w:r>
      <w:r>
        <w:rPr>
          <w:sz w:val="24"/>
          <w:szCs w:val="24"/>
        </w:rPr>
        <w:t xml:space="preserve"> Darka i Ružice Majića, </w:t>
      </w:r>
      <w:r w:rsidR="006E341A">
        <w:rPr>
          <w:sz w:val="24"/>
          <w:szCs w:val="24"/>
        </w:rPr>
        <w:t>jer se nj</w:t>
      </w:r>
      <w:r w:rsidR="007A7B91">
        <w:rPr>
          <w:sz w:val="24"/>
          <w:szCs w:val="24"/>
        </w:rPr>
        <w:t>ihove tražbine ne smatraju utvr</w:t>
      </w:r>
      <w:r w:rsidR="006E341A">
        <w:rPr>
          <w:sz w:val="24"/>
          <w:szCs w:val="24"/>
        </w:rPr>
        <w:t>đenim</w:t>
      </w:r>
      <w:r w:rsidR="007A7B91">
        <w:rPr>
          <w:sz w:val="24"/>
          <w:szCs w:val="24"/>
        </w:rPr>
        <w:t>a</w:t>
      </w:r>
      <w:r w:rsidR="006E341A">
        <w:rPr>
          <w:sz w:val="24"/>
          <w:szCs w:val="24"/>
        </w:rPr>
        <w:t>, pa se na diobnom popisu vjerovnika za namirenje iz realizirane stečajne mase</w:t>
      </w:r>
      <w:r w:rsidR="007A7B91">
        <w:rPr>
          <w:sz w:val="24"/>
          <w:szCs w:val="24"/>
        </w:rPr>
        <w:t>,</w:t>
      </w:r>
      <w:r w:rsidR="00750F57">
        <w:rPr>
          <w:sz w:val="24"/>
          <w:szCs w:val="24"/>
        </w:rPr>
        <w:t xml:space="preserve"> njihova tražbina vodi u koloni napomene : rezervacija</w:t>
      </w:r>
      <w:r w:rsidR="007A7B91">
        <w:rPr>
          <w:sz w:val="24"/>
          <w:szCs w:val="24"/>
        </w:rPr>
        <w:t xml:space="preserve"> sredstava</w:t>
      </w:r>
      <w:r w:rsidR="00750F57">
        <w:rPr>
          <w:sz w:val="24"/>
          <w:szCs w:val="24"/>
        </w:rPr>
        <w:t>. Njihov predmet</w:t>
      </w:r>
      <w:r>
        <w:rPr>
          <w:sz w:val="24"/>
          <w:szCs w:val="24"/>
        </w:rPr>
        <w:t xml:space="preserve"> se vodi pri Općinskom radnom sudu u Zagrebu već 22 godine,</w:t>
      </w:r>
      <w:r w:rsidR="00750F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pod brojem 19. Pr-9087/13. Dana 07.10.2016. godine održano je ročište</w:t>
      </w:r>
      <w:r w:rsidR="006E341A">
        <w:rPr>
          <w:sz w:val="24"/>
          <w:szCs w:val="24"/>
        </w:rPr>
        <w:t xml:space="preserve"> na kojem je djelomično saslušan tuženik g. Darko Majić, a nastavak njegovog svjedočenja</w:t>
      </w:r>
      <w:r w:rsidR="00750F57">
        <w:rPr>
          <w:sz w:val="24"/>
          <w:szCs w:val="24"/>
        </w:rPr>
        <w:t xml:space="preserve"> (kao i Ružice Majić)</w:t>
      </w:r>
      <w:r w:rsidR="006E341A">
        <w:rPr>
          <w:sz w:val="24"/>
          <w:szCs w:val="24"/>
        </w:rPr>
        <w:t xml:space="preserve"> zakazan je za</w:t>
      </w:r>
      <w:r w:rsidR="00750F57">
        <w:rPr>
          <w:sz w:val="24"/>
          <w:szCs w:val="24"/>
        </w:rPr>
        <w:t xml:space="preserve"> dan</w:t>
      </w:r>
      <w:r w:rsidR="006E341A">
        <w:rPr>
          <w:sz w:val="24"/>
          <w:szCs w:val="24"/>
        </w:rPr>
        <w:t xml:space="preserve"> 22.11.2016. godine</w:t>
      </w:r>
      <w:r w:rsidR="00750F57">
        <w:rPr>
          <w:sz w:val="24"/>
          <w:szCs w:val="24"/>
        </w:rPr>
        <w:t>,</w:t>
      </w:r>
      <w:r w:rsidR="006E341A">
        <w:rPr>
          <w:sz w:val="24"/>
          <w:szCs w:val="24"/>
        </w:rPr>
        <w:t xml:space="preserve"> kada će</w:t>
      </w:r>
      <w:r w:rsidR="00750F57">
        <w:rPr>
          <w:sz w:val="24"/>
          <w:szCs w:val="24"/>
        </w:rPr>
        <w:t xml:space="preserve"> odgovarati na pripremljena pitanja I i II-go tužitelja. </w:t>
      </w:r>
    </w:p>
    <w:p w:rsidR="0078660A" w:rsidRDefault="00750F57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No, mora se naglasiti da su tuženik Darko Majić (i umješač na strani tuženika – Ružica Majić) odmah nakon održanog ročišta, dana 13.10.2016. godine podnijeli Prijedlog za izdavanje privremene mjere radi osiguranja novčane tražbine, s posebnim prijedlogom da sud zabrani protivniku osiguranja (Stečajna masa iza Montmontaža – Podružnica Libija d.d.) svako r</w:t>
      </w:r>
      <w:r w:rsidR="007A7B91">
        <w:rPr>
          <w:sz w:val="24"/>
          <w:szCs w:val="24"/>
        </w:rPr>
        <w:t xml:space="preserve">aspolaganje sredstvima na </w:t>
      </w:r>
      <w:r>
        <w:rPr>
          <w:sz w:val="24"/>
          <w:szCs w:val="24"/>
        </w:rPr>
        <w:t>poslovno</w:t>
      </w:r>
      <w:r w:rsidR="007A7B91">
        <w:rPr>
          <w:sz w:val="24"/>
          <w:szCs w:val="24"/>
        </w:rPr>
        <w:t>m računu, i</w:t>
      </w:r>
      <w:r>
        <w:rPr>
          <w:sz w:val="24"/>
          <w:szCs w:val="24"/>
        </w:rPr>
        <w:t xml:space="preserve"> u tom slučaju prijete novčanom kaznom od 1.000.000,00 kn za svako raspolaganje. Traže da navedena privremena mjera stupi na snagu odmah, te da traje do pravomoćnog okončanja spomenutog postupka</w:t>
      </w:r>
      <w:r w:rsidR="00054758">
        <w:rPr>
          <w:sz w:val="24"/>
          <w:szCs w:val="24"/>
        </w:rPr>
        <w:t xml:space="preserve">. Stečajni upravitelj </w:t>
      </w:r>
      <w:r w:rsidR="007A7B91">
        <w:rPr>
          <w:sz w:val="24"/>
          <w:szCs w:val="24"/>
        </w:rPr>
        <w:t xml:space="preserve">se </w:t>
      </w:r>
      <w:r w:rsidR="00054758">
        <w:rPr>
          <w:sz w:val="24"/>
          <w:szCs w:val="24"/>
        </w:rPr>
        <w:t>odmah očitovao o podnesenom prijedlogu Darka Majića</w:t>
      </w:r>
      <w:r w:rsidR="007A7B91">
        <w:rPr>
          <w:sz w:val="24"/>
          <w:szCs w:val="24"/>
        </w:rPr>
        <w:t>,</w:t>
      </w:r>
      <w:r w:rsidR="00054758">
        <w:rPr>
          <w:sz w:val="24"/>
          <w:szCs w:val="24"/>
        </w:rPr>
        <w:t xml:space="preserve"> uz upozorenje na odredbe Stečajnog zakona (članak 169. </w:t>
      </w:r>
      <w:r w:rsidR="007A7B91">
        <w:rPr>
          <w:sz w:val="24"/>
          <w:szCs w:val="24"/>
        </w:rPr>
        <w:t xml:space="preserve">- </w:t>
      </w:r>
      <w:r w:rsidR="00054758">
        <w:rPr>
          <w:sz w:val="24"/>
          <w:szCs w:val="24"/>
        </w:rPr>
        <w:t xml:space="preserve">zabrana ovrhe i osiguranja, i 170. </w:t>
      </w:r>
      <w:r w:rsidR="007A7B91">
        <w:rPr>
          <w:sz w:val="24"/>
          <w:szCs w:val="24"/>
        </w:rPr>
        <w:t xml:space="preserve">- </w:t>
      </w:r>
      <w:r w:rsidR="00054758">
        <w:rPr>
          <w:sz w:val="24"/>
          <w:szCs w:val="24"/>
        </w:rPr>
        <w:t>zabrana ovrhe radi ostvarenja tražbina prema stečajnoj masi), kojima se propisuje zabrana predloženih radnji za Darka Majića (i umješača). No</w:t>
      </w:r>
      <w:r w:rsidR="00092164">
        <w:rPr>
          <w:sz w:val="24"/>
          <w:szCs w:val="24"/>
        </w:rPr>
        <w:t>,</w:t>
      </w:r>
      <w:r w:rsidR="00054758">
        <w:rPr>
          <w:sz w:val="24"/>
          <w:szCs w:val="24"/>
        </w:rPr>
        <w:t xml:space="preserve"> do pisanja ovog Izvješća</w:t>
      </w:r>
      <w:r w:rsidR="00092164">
        <w:rPr>
          <w:sz w:val="24"/>
          <w:szCs w:val="24"/>
        </w:rPr>
        <w:t>,</w:t>
      </w:r>
      <w:r w:rsidR="00054758">
        <w:rPr>
          <w:sz w:val="24"/>
          <w:szCs w:val="24"/>
        </w:rPr>
        <w:t xml:space="preserve"> sud se </w:t>
      </w:r>
      <w:r w:rsidR="00092164">
        <w:rPr>
          <w:sz w:val="24"/>
          <w:szCs w:val="24"/>
        </w:rPr>
        <w:t xml:space="preserve">još </w:t>
      </w:r>
      <w:r w:rsidR="00054758">
        <w:rPr>
          <w:sz w:val="24"/>
          <w:szCs w:val="24"/>
        </w:rPr>
        <w:t>nije očitovao</w:t>
      </w:r>
      <w:r w:rsidR="00092164">
        <w:rPr>
          <w:sz w:val="24"/>
          <w:szCs w:val="24"/>
        </w:rPr>
        <w:t xml:space="preserve"> o navedenom pr</w:t>
      </w:r>
      <w:r w:rsidR="00054758">
        <w:rPr>
          <w:sz w:val="24"/>
          <w:szCs w:val="24"/>
        </w:rPr>
        <w:t>ijedlogu</w:t>
      </w:r>
      <w:r w:rsidR="00092164">
        <w:rPr>
          <w:sz w:val="24"/>
          <w:szCs w:val="24"/>
        </w:rPr>
        <w:t xml:space="preserve"> i dostavljenom očitovanju, tako se njegova odluka uskoro očekuje. </w:t>
      </w:r>
      <w:r>
        <w:rPr>
          <w:sz w:val="24"/>
          <w:szCs w:val="24"/>
        </w:rPr>
        <w:t xml:space="preserve"> </w:t>
      </w:r>
    </w:p>
    <w:p w:rsidR="003B4F49" w:rsidRDefault="0009216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="00092164" w:rsidRDefault="0009216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Zapisnik sa glavne rasprave održane dana 07.10.2016. godine kod Općinskog radnog suda u Zagrebu u predmetu pod brojem 19 Pr-9087/13 tužitelja Montmontaža d.d. i dr., te tuženika Darko Majić i dr. </w:t>
      </w:r>
    </w:p>
    <w:p w:rsidR="00092164" w:rsidRDefault="0009216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092164" w:rsidRDefault="0009216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Prijedlog za izdavanje privremene mjere radi osiguranja novčane tražbine predlagatelja osiguranja Darka Majića i Ružice Majić od 13.10.2016. godine </w:t>
      </w:r>
    </w:p>
    <w:p w:rsidR="00092164" w:rsidRDefault="0009216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092164" w:rsidRDefault="0009216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podnesak II-tužitelja (Stečajna masa iza Montmontaža-Podružnica Libija d.d.) od 24.10.2016. godine </w:t>
      </w:r>
    </w:p>
    <w:p w:rsidR="00092164" w:rsidRDefault="00092164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3B4F49" w:rsidRDefault="003B4F49" w:rsidP="00DD1009">
      <w:pPr>
        <w:jc w:val="both"/>
        <w:rPr>
          <w:sz w:val="24"/>
          <w:szCs w:val="24"/>
        </w:rPr>
      </w:pPr>
    </w:p>
    <w:p w:rsidR="003B4F49" w:rsidRPr="003B4F49" w:rsidRDefault="003B4F49" w:rsidP="00DD1009">
      <w:pPr>
        <w:jc w:val="both"/>
        <w:rPr>
          <w:sz w:val="24"/>
          <w:szCs w:val="24"/>
          <w:u w:val="single"/>
        </w:rPr>
      </w:pPr>
      <w:r w:rsidRPr="003B4F49">
        <w:rPr>
          <w:sz w:val="24"/>
          <w:szCs w:val="24"/>
          <w:u w:val="single"/>
        </w:rPr>
        <w:t>Stanje stečajne mase</w:t>
      </w:r>
    </w:p>
    <w:p w:rsidR="003B4F49" w:rsidRDefault="003B4F49" w:rsidP="00DD1009">
      <w:pPr>
        <w:jc w:val="both"/>
        <w:rPr>
          <w:sz w:val="24"/>
          <w:szCs w:val="24"/>
        </w:rPr>
      </w:pPr>
    </w:p>
    <w:p w:rsidR="007D5254" w:rsidRDefault="007A7B91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7D5254">
        <w:rPr>
          <w:sz w:val="24"/>
          <w:szCs w:val="24"/>
        </w:rPr>
        <w:t>rema uvidu u Bilancu ovršenika</w:t>
      </w:r>
      <w:r>
        <w:rPr>
          <w:sz w:val="24"/>
          <w:szCs w:val="24"/>
        </w:rPr>
        <w:t xml:space="preserve"> Montmontaža d.d. za 2015. godinu, spomenuta nekretnina</w:t>
      </w:r>
      <w:r w:rsidR="007D5254">
        <w:rPr>
          <w:sz w:val="24"/>
          <w:szCs w:val="24"/>
        </w:rPr>
        <w:t xml:space="preserve"> – u naravi zemljište oko upravne zgrade, vodi </w:t>
      </w:r>
      <w:r>
        <w:rPr>
          <w:sz w:val="24"/>
          <w:szCs w:val="24"/>
        </w:rPr>
        <w:t>se u njegov</w:t>
      </w:r>
      <w:r w:rsidR="007D5254">
        <w:rPr>
          <w:sz w:val="24"/>
          <w:szCs w:val="24"/>
        </w:rPr>
        <w:t>im poslovnim knji</w:t>
      </w:r>
      <w:r w:rsidR="0078660A">
        <w:rPr>
          <w:sz w:val="24"/>
          <w:szCs w:val="24"/>
        </w:rPr>
        <w:t>gama u vrijednosti 6.280.414,66</w:t>
      </w:r>
      <w:r w:rsidR="007D5254">
        <w:rPr>
          <w:sz w:val="24"/>
          <w:szCs w:val="24"/>
        </w:rPr>
        <w:t>kn, a</w:t>
      </w:r>
      <w:r>
        <w:rPr>
          <w:sz w:val="24"/>
          <w:szCs w:val="24"/>
        </w:rPr>
        <w:t xml:space="preserve"> građevinski objekti</w:t>
      </w:r>
      <w:r w:rsidR="007D5254">
        <w:rPr>
          <w:sz w:val="24"/>
          <w:szCs w:val="24"/>
        </w:rPr>
        <w:t xml:space="preserve"> u vrijednosti 5.136.587,79 kn</w:t>
      </w:r>
      <w:r>
        <w:rPr>
          <w:sz w:val="24"/>
          <w:szCs w:val="24"/>
        </w:rPr>
        <w:t>. Navedeni podaci su vrlo upitni imajući u vidu</w:t>
      </w:r>
      <w:r w:rsidR="0078660A">
        <w:rPr>
          <w:sz w:val="24"/>
          <w:szCs w:val="24"/>
        </w:rPr>
        <w:t xml:space="preserve"> doneseno rješenja Fonda za privatizaciju od 09.06.2010. godine</w:t>
      </w:r>
      <w:r>
        <w:rPr>
          <w:sz w:val="24"/>
          <w:szCs w:val="24"/>
        </w:rPr>
        <w:t>,</w:t>
      </w:r>
      <w:r w:rsidR="0078660A">
        <w:rPr>
          <w:sz w:val="24"/>
          <w:szCs w:val="24"/>
        </w:rPr>
        <w:t xml:space="preserve"> kojim se odbija zahtjev Montmontaža d.d. za izdavanjem dopunskog rješenja u postupku pretvorbe društvenog poduzeća Montmontaža s p.o. (kako bi se u njihovo vlasništvo uvelo i to zemljište). Uvidom u podatke Općinskog građanskog suda u Zagrebu, Zemljišnoknjižni odjel Zagreb, k.o. Resnik, u broj z.k. uloška 4787 i 4788, utvrđeno je da se spomenuto zemljište na dan 27.10,2016. godine i dalje vodi kao društveno vlasništvo, a Montmontaža d.d. ima upisano samo pravo korištenja. Stoga navedeno zemljište ne može biti predmet ovrhe.</w:t>
      </w:r>
    </w:p>
    <w:p w:rsidR="0078660A" w:rsidRDefault="0078660A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="0078660A" w:rsidRDefault="0078660A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Uvid u Izvadak iz zemljišne knjige</w:t>
      </w:r>
      <w:r w:rsidR="003C79C8">
        <w:rPr>
          <w:sz w:val="24"/>
          <w:szCs w:val="24"/>
        </w:rPr>
        <w:t xml:space="preserve"> Općinskog građanskog suda u Zagrebu, Zemljišnoknjižni odjel Zagreb, k.o. Resnik, broj zk uloška 4787 i 4788 (preslike u privitku)</w:t>
      </w:r>
    </w:p>
    <w:p w:rsidR="0078660A" w:rsidRDefault="0078660A" w:rsidP="00DD1009">
      <w:pPr>
        <w:jc w:val="both"/>
        <w:rPr>
          <w:sz w:val="24"/>
          <w:szCs w:val="24"/>
        </w:rPr>
      </w:pPr>
    </w:p>
    <w:p w:rsidR="00B57326" w:rsidRDefault="00B57326" w:rsidP="00DD1009">
      <w:pPr>
        <w:jc w:val="both"/>
        <w:rPr>
          <w:sz w:val="24"/>
          <w:szCs w:val="24"/>
        </w:rPr>
      </w:pPr>
    </w:p>
    <w:p w:rsidR="00F1164C" w:rsidRDefault="00B57326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Iz analize dostupnih podataka i pregledom javno objavljene dokumentacije</w:t>
      </w:r>
      <w:r w:rsidR="0095324C">
        <w:rPr>
          <w:sz w:val="24"/>
          <w:szCs w:val="24"/>
        </w:rPr>
        <w:t xml:space="preserve"> uz Bilancu</w:t>
      </w:r>
      <w:r w:rsidR="00A1402F">
        <w:rPr>
          <w:sz w:val="24"/>
          <w:szCs w:val="24"/>
        </w:rPr>
        <w:t xml:space="preserve"> ovršenika za 2015. godinu</w:t>
      </w:r>
      <w:r>
        <w:rPr>
          <w:sz w:val="24"/>
          <w:szCs w:val="24"/>
        </w:rPr>
        <w:t xml:space="preserve"> proizlazi da</w:t>
      </w:r>
      <w:r w:rsidR="00F1164C">
        <w:rPr>
          <w:sz w:val="24"/>
          <w:szCs w:val="24"/>
        </w:rPr>
        <w:t>:</w:t>
      </w:r>
    </w:p>
    <w:p w:rsidR="00B57326" w:rsidRDefault="00F1164C" w:rsidP="00F1164C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temeljni kapital društva Montmontaža d.d. iznosi </w:t>
      </w:r>
      <w:r w:rsidR="00B57326">
        <w:rPr>
          <w:sz w:val="24"/>
          <w:szCs w:val="24"/>
        </w:rPr>
        <w:tab/>
      </w:r>
      <w:r w:rsidR="00B57326">
        <w:rPr>
          <w:sz w:val="24"/>
          <w:szCs w:val="24"/>
        </w:rPr>
        <w:tab/>
      </w:r>
      <w:r w:rsidR="00B57326">
        <w:rPr>
          <w:sz w:val="24"/>
          <w:szCs w:val="24"/>
        </w:rPr>
        <w:tab/>
      </w:r>
      <w:r>
        <w:rPr>
          <w:sz w:val="24"/>
          <w:szCs w:val="24"/>
        </w:rPr>
        <w:t>28.098.000,00 kn</w:t>
      </w:r>
    </w:p>
    <w:p w:rsidR="00B57326" w:rsidRDefault="00B57326" w:rsidP="00F1164C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imovina društva ima vrijednost od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317.866.637,00 kn</w:t>
      </w:r>
    </w:p>
    <w:p w:rsidR="00B57326" w:rsidRDefault="00B57326" w:rsidP="007A7B91">
      <w:pPr>
        <w:pStyle w:val="ListParagraph"/>
        <w:ind w:left="1428" w:firstLine="6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od čega:</w:t>
      </w:r>
    </w:p>
    <w:p w:rsidR="00B57326" w:rsidRDefault="00B57326" w:rsidP="00B57326">
      <w:pPr>
        <w:pStyle w:val="ListParagraph"/>
        <w:jc w:val="both"/>
        <w:rPr>
          <w:sz w:val="24"/>
          <w:szCs w:val="24"/>
        </w:rPr>
      </w:pPr>
      <w:r w:rsidRPr="00B57326">
        <w:rPr>
          <w:b/>
          <w:sz w:val="24"/>
          <w:szCs w:val="24"/>
        </w:rPr>
        <w:t>dugotrajna imovina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B57326">
        <w:rPr>
          <w:b/>
          <w:sz w:val="24"/>
          <w:szCs w:val="24"/>
        </w:rPr>
        <w:t>209.939,337,00 kn</w:t>
      </w:r>
    </w:p>
    <w:p w:rsidR="00224CF7" w:rsidRDefault="00B57326" w:rsidP="00B57326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nekretnine, postrojenja, oprema </w:t>
      </w:r>
      <w:r w:rsidR="00F1164C" w:rsidRPr="00F1164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11.691.471,00 kn</w:t>
      </w:r>
    </w:p>
    <w:p w:rsidR="00B57326" w:rsidRDefault="00B57326" w:rsidP="00B57326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financijska imovina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 xml:space="preserve">          198.247.866,00 kn</w:t>
      </w:r>
    </w:p>
    <w:p w:rsidR="0095324C" w:rsidRPr="00A825FD" w:rsidRDefault="00B57326" w:rsidP="00A825FD">
      <w:pPr>
        <w:pStyle w:val="ListParagraph"/>
        <w:jc w:val="both"/>
        <w:rPr>
          <w:b/>
          <w:sz w:val="24"/>
          <w:szCs w:val="24"/>
        </w:rPr>
      </w:pPr>
      <w:r w:rsidRPr="00B57326">
        <w:rPr>
          <w:b/>
          <w:sz w:val="24"/>
          <w:szCs w:val="24"/>
        </w:rPr>
        <w:t>kratkotrajna imovina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B57326">
        <w:rPr>
          <w:b/>
          <w:sz w:val="24"/>
          <w:szCs w:val="24"/>
        </w:rPr>
        <w:t>107.927.300,00 kn</w:t>
      </w:r>
    </w:p>
    <w:p w:rsidR="0027083A" w:rsidRDefault="0095324C" w:rsidP="0027083A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značajniji udjeli u povezanim društvima: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Lavčević Split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73%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113.105.148,00 kn</w:t>
      </w:r>
    </w:p>
    <w:p w:rsidR="0095324C" w:rsidRDefault="0095324C" w:rsidP="00A825F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MM-INVESTMENTS Los Angeles  100%                                              8.146.517,00 kn</w:t>
      </w:r>
    </w:p>
    <w:p w:rsidR="0095324C" w:rsidRDefault="0095324C" w:rsidP="0095324C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značajniji udjeli u vrijednosne papire.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Montcogim plinara d.o.o. Zagreb</w:t>
      </w:r>
      <w:r>
        <w:rPr>
          <w:sz w:val="24"/>
          <w:szCs w:val="24"/>
        </w:rPr>
        <w:tab/>
        <w:t>za  39,10% udjela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60.045.372,00 kn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 w:rsidRPr="00A825FD">
        <w:rPr>
          <w:sz w:val="24"/>
          <w:szCs w:val="24"/>
        </w:rPr>
        <w:t>Vlasnička struktura</w:t>
      </w:r>
      <w:r>
        <w:rPr>
          <w:sz w:val="24"/>
          <w:szCs w:val="24"/>
        </w:rPr>
        <w:t xml:space="preserve"> Montmontaža d.d. u 2015. godini</w:t>
      </w:r>
      <w:r w:rsidR="007A7B91">
        <w:rPr>
          <w:sz w:val="24"/>
          <w:szCs w:val="24"/>
        </w:rPr>
        <w:t xml:space="preserve"> izgledala je ovako: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Lisičar Ivanka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59,35%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Lisičar Dario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14,94%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Lisičar Anica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8,42%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Montmontaža d.d.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2,32%</w:t>
      </w:r>
    </w:p>
    <w:p w:rsidR="0095324C" w:rsidRDefault="0095324C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Lisičar Andrija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2,07%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Montmontaža-Plinovod d.o.o.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1,10%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Primorac Damir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0,81%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Jurić Smiljan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0,81%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Florinčić Tamara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0,72%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Gilić Ivan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0,56%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Ostali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8,91%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Temeljem podataka Središnjeg klirinškog društva (SKD)</w:t>
      </w:r>
      <w:r w:rsidR="007A7B91">
        <w:rPr>
          <w:sz w:val="24"/>
          <w:szCs w:val="24"/>
        </w:rPr>
        <w:t>,</w:t>
      </w:r>
      <w:r>
        <w:rPr>
          <w:sz w:val="24"/>
          <w:szCs w:val="24"/>
        </w:rPr>
        <w:t xml:space="preserve"> Montmontaža d.d. raspolaže dionicama kako slijedi:</w:t>
      </w:r>
    </w:p>
    <w:p w:rsidR="00CC3422" w:rsidRPr="00A825FD" w:rsidRDefault="00CC3422" w:rsidP="00A825F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broj dionica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ukupna tržišna vrijednost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Arenaturist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501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163.421,19 kn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Fotokemika</w:t>
      </w:r>
      <w:r>
        <w:rPr>
          <w:sz w:val="24"/>
          <w:szCs w:val="24"/>
        </w:rPr>
        <w:tab/>
        <w:t>u likv.</w:t>
      </w:r>
      <w:r>
        <w:rPr>
          <w:sz w:val="24"/>
          <w:szCs w:val="24"/>
        </w:rPr>
        <w:tab/>
        <w:t xml:space="preserve">            94.651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nema tržišne vrijednosti</w:t>
      </w:r>
    </w:p>
    <w:p w:rsidR="00A825FD" w:rsidRDefault="00CC3422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Lavčević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350.896</w:t>
      </w:r>
      <w:r w:rsidR="00A825FD">
        <w:rPr>
          <w:sz w:val="24"/>
          <w:szCs w:val="24"/>
        </w:rPr>
        <w:tab/>
      </w:r>
      <w:r w:rsidR="00A825FD">
        <w:rPr>
          <w:sz w:val="24"/>
          <w:szCs w:val="24"/>
        </w:rPr>
        <w:tab/>
      </w:r>
      <w:r w:rsidR="00A825FD">
        <w:rPr>
          <w:sz w:val="24"/>
          <w:szCs w:val="24"/>
        </w:rPr>
        <w:tab/>
      </w:r>
      <w:r w:rsidR="00A825FD">
        <w:rPr>
          <w:sz w:val="24"/>
          <w:szCs w:val="24"/>
        </w:rPr>
        <w:tab/>
        <w:t>ne kotiraju na burzi</w:t>
      </w:r>
    </w:p>
    <w:p w:rsidR="00A825FD" w:rsidRDefault="00A825FD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Splitska banka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3.980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98.226,40 kn</w:t>
      </w:r>
    </w:p>
    <w:p w:rsidR="00A825FD" w:rsidRDefault="00A825FD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Varteks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400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6.400,00 kn</w:t>
      </w:r>
    </w:p>
    <w:p w:rsidR="00A825FD" w:rsidRDefault="00A825FD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Montmontaža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186                                     929.814,00 kn</w:t>
      </w:r>
    </w:p>
    <w:p w:rsidR="007A7B91" w:rsidRDefault="007A7B91" w:rsidP="0095324C">
      <w:pPr>
        <w:pStyle w:val="ListParagraph"/>
        <w:jc w:val="both"/>
        <w:rPr>
          <w:sz w:val="24"/>
          <w:szCs w:val="24"/>
        </w:rPr>
      </w:pPr>
    </w:p>
    <w:p w:rsidR="00A825FD" w:rsidRPr="007A7B91" w:rsidRDefault="00A825FD" w:rsidP="007A7B91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Podaci o vrijednosti dionica iz 2015. godine moraju se uzeti s rezervom, imajući u vidu da se vrijednost dionica mijenja ovisno o ponudi i potražnji na tržištu, tako da one momentalno nis</w:t>
      </w:r>
      <w:r w:rsidR="007A7B91">
        <w:rPr>
          <w:sz w:val="24"/>
          <w:szCs w:val="24"/>
        </w:rPr>
        <w:t>u podobne da budu predmet ovrhe.</w:t>
      </w:r>
    </w:p>
    <w:p w:rsidR="00DA29D0" w:rsidRDefault="00BC2934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Treba</w:t>
      </w:r>
      <w:r w:rsidR="007A7B91">
        <w:rPr>
          <w:sz w:val="24"/>
          <w:szCs w:val="24"/>
        </w:rPr>
        <w:t xml:space="preserve"> naglasiti da je Montmontaža d</w:t>
      </w:r>
      <w:r w:rsidR="00902F9C">
        <w:rPr>
          <w:sz w:val="24"/>
          <w:szCs w:val="24"/>
        </w:rPr>
        <w:t>.</w:t>
      </w:r>
      <w:r w:rsidR="007A7B91">
        <w:rPr>
          <w:sz w:val="24"/>
          <w:szCs w:val="24"/>
        </w:rPr>
        <w:t>d</w:t>
      </w:r>
      <w:r w:rsidR="00902F9C">
        <w:rPr>
          <w:sz w:val="24"/>
          <w:szCs w:val="24"/>
        </w:rPr>
        <w:t xml:space="preserve">. </w:t>
      </w:r>
      <w:r w:rsidR="007A7B91">
        <w:rPr>
          <w:sz w:val="24"/>
          <w:szCs w:val="24"/>
        </w:rPr>
        <w:t>u B</w:t>
      </w:r>
      <w:r>
        <w:rPr>
          <w:sz w:val="24"/>
          <w:szCs w:val="24"/>
        </w:rPr>
        <w:t>ilanci za 2015. godinu pod dugoročnim rezerviranjima evidentirala iznos od 35.189.649,00 kn</w:t>
      </w:r>
      <w:r w:rsidR="007A7B91">
        <w:rPr>
          <w:sz w:val="24"/>
          <w:szCs w:val="24"/>
        </w:rPr>
        <w:t>,</w:t>
      </w:r>
      <w:r>
        <w:rPr>
          <w:sz w:val="24"/>
          <w:szCs w:val="24"/>
        </w:rPr>
        <w:t xml:space="preserve"> namijenjenih za potencijalne gubitke po sudskim sporovima u tijeku.</w:t>
      </w:r>
      <w:r w:rsidR="00A825FD">
        <w:rPr>
          <w:sz w:val="24"/>
          <w:szCs w:val="24"/>
        </w:rPr>
        <w:t xml:space="preserve"> 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</w:p>
    <w:p w:rsidR="00A825FD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Značajni</w:t>
      </w:r>
      <w:r w:rsidR="00A825FD">
        <w:rPr>
          <w:sz w:val="24"/>
          <w:szCs w:val="24"/>
        </w:rPr>
        <w:t xml:space="preserve"> podaci ovršenika</w:t>
      </w:r>
      <w:r>
        <w:rPr>
          <w:sz w:val="24"/>
          <w:szCs w:val="24"/>
        </w:rPr>
        <w:t xml:space="preserve"> Montmontaža d.d.</w:t>
      </w:r>
      <w:r w:rsidR="00A825FD">
        <w:rPr>
          <w:sz w:val="24"/>
          <w:szCs w:val="24"/>
        </w:rPr>
        <w:t xml:space="preserve"> izneseni </w:t>
      </w:r>
      <w:r w:rsidR="00BC2934">
        <w:rPr>
          <w:sz w:val="24"/>
          <w:szCs w:val="24"/>
        </w:rPr>
        <w:t>s</w:t>
      </w:r>
      <w:r w:rsidR="00A825FD">
        <w:rPr>
          <w:sz w:val="24"/>
          <w:szCs w:val="24"/>
        </w:rPr>
        <w:t>u</w:t>
      </w:r>
      <w:r w:rsidR="00902F9C">
        <w:rPr>
          <w:sz w:val="24"/>
          <w:szCs w:val="24"/>
        </w:rPr>
        <w:t xml:space="preserve"> i</w:t>
      </w:r>
      <w:r w:rsidR="00BC2934">
        <w:rPr>
          <w:sz w:val="24"/>
          <w:szCs w:val="24"/>
        </w:rPr>
        <w:t xml:space="preserve"> u</w:t>
      </w:r>
      <w:r w:rsidR="00A825FD">
        <w:rPr>
          <w:sz w:val="24"/>
          <w:szCs w:val="24"/>
        </w:rPr>
        <w:t xml:space="preserve"> konsolidiranoj bilanci za 2015. godinu</w:t>
      </w:r>
      <w:r w:rsidR="00902F9C">
        <w:rPr>
          <w:sz w:val="24"/>
          <w:szCs w:val="24"/>
        </w:rPr>
        <w:t>. U njoj</w:t>
      </w:r>
      <w:r>
        <w:rPr>
          <w:sz w:val="24"/>
          <w:szCs w:val="24"/>
        </w:rPr>
        <w:t xml:space="preserve"> su izneseni podaci</w:t>
      </w:r>
      <w:r w:rsidR="00BC2934">
        <w:rPr>
          <w:sz w:val="24"/>
          <w:szCs w:val="24"/>
        </w:rPr>
        <w:t xml:space="preserve"> o</w:t>
      </w:r>
      <w:r>
        <w:rPr>
          <w:sz w:val="24"/>
          <w:szCs w:val="24"/>
        </w:rPr>
        <w:t xml:space="preserve"> vrijednosti imovine i to:</w:t>
      </w: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 w:rsidRPr="006505D0">
        <w:rPr>
          <w:b/>
          <w:sz w:val="24"/>
          <w:szCs w:val="24"/>
        </w:rPr>
        <w:t>dugotrajna imovina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505D0">
        <w:rPr>
          <w:b/>
          <w:sz w:val="24"/>
          <w:szCs w:val="24"/>
        </w:rPr>
        <w:t>346.272.714,00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nematerijalna imovina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15.334.002,00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  <w:t>materijalna imovina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310.771.708,00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zemljište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56.973.262,00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građevinski objekti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148.533.688,00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postrojenja i oprema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23.482.023,00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alati, pogonski inventar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6.676.888,00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materijalna imovina u pripremi</w:t>
      </w:r>
      <w:r>
        <w:rPr>
          <w:sz w:val="24"/>
          <w:szCs w:val="24"/>
        </w:rPr>
        <w:tab/>
        <w:t xml:space="preserve">    9.892.798,00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ulaganje u nekretnine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68.606.523,00 kn</w:t>
      </w:r>
    </w:p>
    <w:p w:rsidR="00DA29D0" w:rsidRDefault="00DA29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dugotrajna financijska imovina</w:t>
      </w:r>
      <w:r>
        <w:rPr>
          <w:sz w:val="24"/>
          <w:szCs w:val="24"/>
        </w:rPr>
        <w:tab/>
        <w:t xml:space="preserve">              17.902.437,00 kn</w:t>
      </w:r>
    </w:p>
    <w:p w:rsidR="006505D0" w:rsidRDefault="00DA29D0" w:rsidP="0095324C">
      <w:pPr>
        <w:pStyle w:val="ListParagraph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ulaganja u vrijednosne papire</w:t>
      </w:r>
      <w:r w:rsidR="006505D0">
        <w:rPr>
          <w:sz w:val="24"/>
          <w:szCs w:val="24"/>
        </w:rPr>
        <w:t xml:space="preserve">             16</w:t>
      </w:r>
      <w:r w:rsidRPr="006505D0">
        <w:rPr>
          <w:sz w:val="24"/>
          <w:szCs w:val="24"/>
        </w:rPr>
        <w:t>.613.325,00</w:t>
      </w:r>
      <w:r w:rsidR="006505D0">
        <w:rPr>
          <w:sz w:val="24"/>
          <w:szCs w:val="24"/>
        </w:rPr>
        <w:t xml:space="preserve"> kn</w:t>
      </w:r>
      <w:r w:rsidRPr="006505D0">
        <w:rPr>
          <w:sz w:val="24"/>
          <w:szCs w:val="24"/>
        </w:rPr>
        <w:t xml:space="preserve"> </w:t>
      </w:r>
    </w:p>
    <w:p w:rsidR="006505D0" w:rsidRDefault="006505D0" w:rsidP="0095324C">
      <w:pPr>
        <w:pStyle w:val="ListParagraph"/>
        <w:jc w:val="both"/>
        <w:rPr>
          <w:b/>
          <w:sz w:val="24"/>
          <w:szCs w:val="24"/>
        </w:rPr>
      </w:pP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  <w:r w:rsidRPr="006505D0">
        <w:rPr>
          <w:b/>
          <w:sz w:val="24"/>
          <w:szCs w:val="24"/>
        </w:rPr>
        <w:t>kratkotrajna imovina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261.272.570,00 kn</w:t>
      </w:r>
    </w:p>
    <w:p w:rsidR="00DA29D0" w:rsidRDefault="006505D0" w:rsidP="0095324C">
      <w:pPr>
        <w:pStyle w:val="ListParagraph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505D0">
        <w:rPr>
          <w:sz w:val="24"/>
          <w:szCs w:val="24"/>
        </w:rPr>
        <w:t>zalihe</w:t>
      </w:r>
      <w:r w:rsidRPr="006505D0">
        <w:rPr>
          <w:sz w:val="24"/>
          <w:szCs w:val="24"/>
        </w:rPr>
        <w:tab/>
      </w:r>
      <w:r w:rsidRPr="006505D0">
        <w:rPr>
          <w:sz w:val="24"/>
          <w:szCs w:val="24"/>
        </w:rPr>
        <w:tab/>
      </w:r>
      <w:r w:rsidRPr="006505D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69.219.227,00 kn</w:t>
      </w: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proizvodnja u tijeku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24.757.817,00 kn</w:t>
      </w: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gotovi proizvodi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39.019.122,00 kn</w:t>
      </w: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kratkotrajna financijska imovina</w:t>
      </w:r>
      <w:r>
        <w:rPr>
          <w:sz w:val="24"/>
          <w:szCs w:val="24"/>
        </w:rPr>
        <w:tab/>
        <w:t xml:space="preserve">  32.955.318,00 kn</w:t>
      </w: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  <w:r w:rsidRPr="006505D0">
        <w:rPr>
          <w:b/>
          <w:sz w:val="24"/>
          <w:szCs w:val="24"/>
        </w:rPr>
        <w:t>novac u</w:t>
      </w:r>
      <w:r>
        <w:rPr>
          <w:b/>
          <w:sz w:val="24"/>
          <w:szCs w:val="24"/>
        </w:rPr>
        <w:t xml:space="preserve"> banci</w:t>
      </w:r>
      <w:r w:rsidRPr="006505D0">
        <w:rPr>
          <w:b/>
          <w:sz w:val="24"/>
          <w:szCs w:val="24"/>
        </w:rPr>
        <w:t xml:space="preserve"> blagajni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15.134.255,00 kn</w:t>
      </w: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  <w:r>
        <w:rPr>
          <w:b/>
          <w:sz w:val="24"/>
          <w:szCs w:val="24"/>
        </w:rPr>
        <w:t>plaćeni troškovi budućeg razdoblja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  <w:r>
        <w:rPr>
          <w:sz w:val="24"/>
          <w:szCs w:val="24"/>
        </w:rPr>
        <w:t>48.745.376,00 kn</w:t>
      </w: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</w:p>
    <w:p w:rsidR="006505D0" w:rsidRDefault="006505D0" w:rsidP="0095324C">
      <w:pPr>
        <w:pStyle w:val="ListParagraph"/>
        <w:jc w:val="both"/>
        <w:rPr>
          <w:sz w:val="24"/>
          <w:szCs w:val="24"/>
        </w:rPr>
      </w:pPr>
      <w:r>
        <w:rPr>
          <w:b/>
          <w:sz w:val="24"/>
          <w:szCs w:val="24"/>
        </w:rPr>
        <w:t>izvanbilančni zapisi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</w:t>
      </w:r>
      <w:r>
        <w:rPr>
          <w:sz w:val="24"/>
          <w:szCs w:val="24"/>
        </w:rPr>
        <w:t>4.915.818,00 kn</w:t>
      </w:r>
    </w:p>
    <w:p w:rsidR="00BC2934" w:rsidRDefault="00BC2934" w:rsidP="0095324C">
      <w:pPr>
        <w:pStyle w:val="ListParagraph"/>
        <w:jc w:val="both"/>
        <w:rPr>
          <w:sz w:val="24"/>
          <w:szCs w:val="24"/>
        </w:rPr>
      </w:pPr>
    </w:p>
    <w:p w:rsidR="00BC2934" w:rsidRDefault="00BC2934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Istovremeno je u 2015. godini evidentirana zadržana dobit od 217.028.330,00 kn,</w:t>
      </w:r>
    </w:p>
    <w:p w:rsidR="00BC2934" w:rsidRDefault="00BC2934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a u dodatku bilanci navedeni su podaci:</w:t>
      </w:r>
    </w:p>
    <w:p w:rsidR="00BC2934" w:rsidRDefault="00BC2934" w:rsidP="00BC2934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pripisano imateljima kapitala matice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259.676.480,00 kn</w:t>
      </w:r>
    </w:p>
    <w:p w:rsidR="00902F9C" w:rsidRDefault="00902F9C" w:rsidP="00902F9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902F9C">
        <w:rPr>
          <w:sz w:val="24"/>
          <w:szCs w:val="24"/>
        </w:rPr>
        <w:t xml:space="preserve">      </w:t>
      </w:r>
      <w:r w:rsidR="00BC2934" w:rsidRPr="00902F9C">
        <w:rPr>
          <w:sz w:val="24"/>
          <w:szCs w:val="24"/>
        </w:rPr>
        <w:t>pripisano manjinskom interesu</w:t>
      </w:r>
      <w:r w:rsidR="00BC2934" w:rsidRPr="00902F9C">
        <w:rPr>
          <w:sz w:val="24"/>
          <w:szCs w:val="24"/>
        </w:rPr>
        <w:tab/>
      </w:r>
      <w:r w:rsidR="00BC2934" w:rsidRPr="00902F9C">
        <w:rPr>
          <w:sz w:val="24"/>
          <w:szCs w:val="24"/>
        </w:rPr>
        <w:tab/>
        <w:t xml:space="preserve">            100.814.015,00 kn</w:t>
      </w:r>
    </w:p>
    <w:p w:rsidR="00902F9C" w:rsidRDefault="00902F9C" w:rsidP="00902F9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="00902F9C" w:rsidRDefault="00902F9C" w:rsidP="00902F9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</w:t>
      </w:r>
      <w:r w:rsidR="00376D64">
        <w:rPr>
          <w:sz w:val="24"/>
          <w:szCs w:val="24"/>
        </w:rPr>
        <w:t xml:space="preserve">u Konsolidiranu bilancu </w:t>
      </w:r>
      <w:r>
        <w:rPr>
          <w:sz w:val="24"/>
          <w:szCs w:val="24"/>
        </w:rPr>
        <w:t>za 2015. godinu</w:t>
      </w:r>
      <w:r w:rsidR="00376D64">
        <w:rPr>
          <w:sz w:val="24"/>
          <w:szCs w:val="24"/>
        </w:rPr>
        <w:t xml:space="preserve"> za Montmontaža d.d.</w:t>
      </w:r>
    </w:p>
    <w:p w:rsidR="00376D64" w:rsidRDefault="00376D64" w:rsidP="00902F9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BC2934" w:rsidRPr="00376D64" w:rsidRDefault="00BC2934" w:rsidP="00376D64">
      <w:pPr>
        <w:jc w:val="both"/>
        <w:rPr>
          <w:sz w:val="24"/>
          <w:szCs w:val="24"/>
        </w:rPr>
      </w:pPr>
      <w:r w:rsidRPr="00376D64">
        <w:rPr>
          <w:sz w:val="24"/>
          <w:szCs w:val="24"/>
        </w:rPr>
        <w:t>Slijedom iznesenog predlažem da se ovršenik detaljno očituje o navedenim podacima.</w:t>
      </w:r>
    </w:p>
    <w:p w:rsidR="00BC2934" w:rsidRDefault="005F6031" w:rsidP="00BC293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Posebno treba na</w:t>
      </w:r>
      <w:r w:rsidR="00BC2934">
        <w:rPr>
          <w:sz w:val="24"/>
          <w:szCs w:val="24"/>
        </w:rPr>
        <w:t>pomenuti da tvrtka Lavčević d.d. (u kojoj Montmontaža d.d. ima</w:t>
      </w:r>
      <w:r>
        <w:rPr>
          <w:sz w:val="24"/>
          <w:szCs w:val="24"/>
        </w:rPr>
        <w:t xml:space="preserve"> od 73%) ima upisani temeljni kapital od 143.460.000,00 kn, i uspješno poslovanje u 2015. godini, dok tvrtka Montcogim – Plinara d.o.o. ima upisani temeljni kapital od 58.475.200,00 kn, te također iskazano uspješno poslovanje u 2015. godini. No, treba istaknuti da je tvrtka Montcogim – Plinara d.o.o. u suvlasništvu 3 tvrtke, i to:</w:t>
      </w:r>
    </w:p>
    <w:p w:rsidR="005F6031" w:rsidRDefault="005F6031" w:rsidP="00BC293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uplaćeni ulog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vlasništvo</w:t>
      </w:r>
    </w:p>
    <w:p w:rsidR="00CC3422" w:rsidRDefault="005F6031" w:rsidP="005F6031">
      <w:pPr>
        <w:pStyle w:val="ListParagraph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AFIN Milano, Italija</w:t>
      </w:r>
      <w:r w:rsidR="00A825FD" w:rsidRPr="005F6031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21.051.100,00 kn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36%</w:t>
      </w:r>
    </w:p>
    <w:p w:rsidR="005F6031" w:rsidRDefault="005F6031" w:rsidP="005F6031">
      <w:pPr>
        <w:pStyle w:val="ListParagraph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LAVČEVIĆ, Split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14.560.400,00 kn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25%</w:t>
      </w:r>
    </w:p>
    <w:p w:rsidR="00EB5D22" w:rsidRPr="00376D64" w:rsidRDefault="005F6031" w:rsidP="00376D64">
      <w:pPr>
        <w:pStyle w:val="ListParagraph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MONTMONTAŽA, Zagreb      22.863.700,00 kn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39 %</w:t>
      </w:r>
    </w:p>
    <w:p w:rsidR="005F6031" w:rsidRDefault="005F6031" w:rsidP="005F603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iz čega proizlazi zaključak da ovršenik Montmontaža d.d. (zajedno s Lavčević-em koji joj je u vlasništvu 73%) kontrolira poslovanje</w:t>
      </w:r>
      <w:r w:rsidR="00902F9C">
        <w:rPr>
          <w:sz w:val="24"/>
          <w:szCs w:val="24"/>
        </w:rPr>
        <w:t xml:space="preserve"> te tvrtke,</w:t>
      </w:r>
      <w:r>
        <w:rPr>
          <w:sz w:val="24"/>
          <w:szCs w:val="24"/>
        </w:rPr>
        <w:t xml:space="preserve"> jer ima </w:t>
      </w:r>
      <w:r w:rsidR="00902F9C">
        <w:rPr>
          <w:sz w:val="24"/>
          <w:szCs w:val="24"/>
        </w:rPr>
        <w:t xml:space="preserve">ukupno </w:t>
      </w:r>
      <w:r>
        <w:rPr>
          <w:sz w:val="24"/>
          <w:szCs w:val="24"/>
        </w:rPr>
        <w:t xml:space="preserve">64% vlasništva. </w:t>
      </w:r>
    </w:p>
    <w:p w:rsidR="003B4F49" w:rsidRDefault="003B4F49" w:rsidP="005F603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Slijedom navedenog proizlazi zaključak da dosuđeni iznos stečajnom dužniku Stečajna masa Montmontaža-Podružnica Libija d.d. po pravomoćnoj i ovršnoj presudi, nikako ne može poremetiti uspješno poslovanje Montmontaža d.d., te treba nastaviti s provedbom prisilne naplate s promjenom sredstva i predmeta ovrhe.</w:t>
      </w:r>
    </w:p>
    <w:p w:rsidR="00EB5D22" w:rsidRDefault="00EB5D22" w:rsidP="005F6031">
      <w:pPr>
        <w:ind w:left="360"/>
        <w:jc w:val="both"/>
        <w:rPr>
          <w:sz w:val="24"/>
          <w:szCs w:val="24"/>
        </w:rPr>
      </w:pPr>
    </w:p>
    <w:p w:rsidR="00EB5D22" w:rsidRDefault="00EB5D22" w:rsidP="005F603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međuvremenu je zaprimljena</w:t>
      </w:r>
      <w:r w:rsidR="00902F9C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3. ponuda ovršenika Montmontaža d.d. radi sklapanja nagodbe o namirenju ovrhovoditelja i njegovih vjerovnika, uz osnovni uvjet: deblokada računa (povlačenje zahtjeva za izravnu naplatu), kako bi se omogučilo njihovo normalno poslovanje, a vjerovnici namirili u narednih godinu dana, ali sa vrlo malim iznosom.</w:t>
      </w:r>
    </w:p>
    <w:p w:rsidR="00EB5D22" w:rsidRDefault="00EB5D22" w:rsidP="005F603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Napominjem, da je to treća ponuda Montmontaža d.d, dok druga nije stavljena van snage, a sastavljena je od potpuno novog i nepoznatog odvjetničkog ureda (ali uz punomoć predsjednika uprave Montmontaža d.d., g. Andrije Lisičara).</w:t>
      </w:r>
      <w:r w:rsidR="00671383">
        <w:rPr>
          <w:sz w:val="24"/>
          <w:szCs w:val="24"/>
        </w:rPr>
        <w:t xml:space="preserve"> </w:t>
      </w:r>
    </w:p>
    <w:p w:rsidR="00671383" w:rsidRDefault="00671383" w:rsidP="005F603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Kako bi se spomenuta ponuda mogla procijeniti, te donijeti ispravna odluka u ime većine vjerovnika s utvrđenim tražbinama, predlaže se sazivanje skupštine vjerovnika stečajnog dužnika u što kraćem roku, a nakon javne objave ponude na internetskim stranicama suda.</w:t>
      </w:r>
    </w:p>
    <w:p w:rsidR="00671383" w:rsidRDefault="00671383" w:rsidP="005F6031">
      <w:pPr>
        <w:ind w:left="360"/>
        <w:jc w:val="both"/>
        <w:rPr>
          <w:sz w:val="24"/>
          <w:szCs w:val="24"/>
        </w:rPr>
      </w:pPr>
    </w:p>
    <w:p w:rsidR="00671383" w:rsidRDefault="00671383" w:rsidP="005F603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Ovršenik Montmontaža d.d. do sada nije dobrovoljno ispunila svoju obvezu i namirila stečajnog dužnika po pravomoćnom i ovršnom rješenju suda, u provođenju postupka naplate po spomenutom rješenju,</w:t>
      </w:r>
      <w:r w:rsidR="00902F9C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zaprimljene su tri (3) ponude Montmontaža d.d., koje se izlažu u bitnim elementima, radi lakšeg donošenja odluke o prihvaćanju (ili neprihvaćanju) 3. ponude, na koju smo se obve</w:t>
      </w:r>
      <w:r w:rsidR="00902F9C">
        <w:rPr>
          <w:sz w:val="24"/>
          <w:szCs w:val="24"/>
        </w:rPr>
        <w:t xml:space="preserve">zni očitovati donošenjem odluke </w:t>
      </w:r>
      <w:r>
        <w:rPr>
          <w:sz w:val="24"/>
          <w:szCs w:val="24"/>
        </w:rPr>
        <w:t>na skupštini vjerovnika.</w:t>
      </w:r>
    </w:p>
    <w:p w:rsidR="00902F9C" w:rsidRDefault="00902F9C" w:rsidP="00376D64">
      <w:pPr>
        <w:jc w:val="both"/>
        <w:rPr>
          <w:sz w:val="24"/>
          <w:szCs w:val="24"/>
        </w:rPr>
      </w:pPr>
    </w:p>
    <w:p w:rsidR="001311ED" w:rsidRPr="00902F9C" w:rsidRDefault="00671383" w:rsidP="00902F9C">
      <w:pPr>
        <w:pStyle w:val="ListParagraph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ponuda (od 08.03.2016.godine)</w:t>
      </w:r>
    </w:p>
    <w:p w:rsidR="00671383" w:rsidRDefault="001311ED" w:rsidP="001311ED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namirenje glavnice i kamate u visini </w:t>
      </w:r>
      <w:r>
        <w:rPr>
          <w:sz w:val="24"/>
          <w:szCs w:val="24"/>
        </w:rPr>
        <w:tab/>
        <w:t>od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35.000.000,00 kn</w:t>
      </w:r>
    </w:p>
    <w:p w:rsidR="001311ED" w:rsidRDefault="001311ED" w:rsidP="001311E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rate: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311ED" w:rsidRDefault="001311ED" w:rsidP="001311ED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1. u roku 60 dana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5.000.000,00 kn</w:t>
      </w:r>
    </w:p>
    <w:p w:rsidR="001311ED" w:rsidRDefault="001311ED" w:rsidP="001311E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1311ED">
        <w:rPr>
          <w:sz w:val="24"/>
          <w:szCs w:val="24"/>
        </w:rPr>
        <w:t>u roku 90 dana od 1.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19.453.570,00 kn</w:t>
      </w:r>
    </w:p>
    <w:p w:rsidR="00902F9C" w:rsidRDefault="001311ED" w:rsidP="00902F9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3. nakon usag</w:t>
      </w:r>
      <w:r w:rsidR="00902F9C">
        <w:rPr>
          <w:sz w:val="24"/>
          <w:szCs w:val="24"/>
        </w:rPr>
        <w:t xml:space="preserve">lašavanja duga </w:t>
      </w:r>
      <w:r w:rsidR="00902F9C">
        <w:rPr>
          <w:sz w:val="24"/>
          <w:szCs w:val="24"/>
        </w:rPr>
        <w:tab/>
        <w:t xml:space="preserve">10.546.430,00 kn </w:t>
      </w:r>
    </w:p>
    <w:p w:rsidR="0086222F" w:rsidRPr="00902F9C" w:rsidRDefault="00902F9C" w:rsidP="00902F9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311ED" w:rsidRPr="00902F9C">
        <w:rPr>
          <w:sz w:val="24"/>
          <w:szCs w:val="24"/>
        </w:rPr>
        <w:t>(za kamate)</w:t>
      </w:r>
    </w:p>
    <w:p w:rsidR="0086222F" w:rsidRDefault="0086222F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 stečajnog dužnika: namirenje vjerovnika </w:t>
      </w:r>
      <w:r w:rsidRPr="00E27AE8">
        <w:rPr>
          <w:b/>
          <w:sz w:val="24"/>
          <w:szCs w:val="24"/>
        </w:rPr>
        <w:t>100%</w:t>
      </w:r>
      <w:r w:rsidR="00E27AE8">
        <w:rPr>
          <w:b/>
          <w:sz w:val="24"/>
          <w:szCs w:val="24"/>
        </w:rPr>
        <w:t xml:space="preserve"> glavnice</w:t>
      </w:r>
      <w:r w:rsidRPr="00E27AE8">
        <w:rPr>
          <w:b/>
          <w:sz w:val="24"/>
          <w:szCs w:val="24"/>
        </w:rPr>
        <w:t xml:space="preserve"> + 50%</w:t>
      </w:r>
      <w:r>
        <w:rPr>
          <w:sz w:val="24"/>
          <w:szCs w:val="24"/>
        </w:rPr>
        <w:t xml:space="preserve"> </w:t>
      </w:r>
      <w:r w:rsidRPr="00E27AE8">
        <w:rPr>
          <w:b/>
          <w:sz w:val="24"/>
          <w:szCs w:val="24"/>
        </w:rPr>
        <w:t xml:space="preserve">za kamate </w:t>
      </w:r>
    </w:p>
    <w:p w:rsidR="001311ED" w:rsidRDefault="0086222F" w:rsidP="00E27AE8">
      <w:pPr>
        <w:pStyle w:val="ListParagraph"/>
        <w:ind w:left="56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(ovisno o visini poreza i prireza)</w:t>
      </w:r>
    </w:p>
    <w:p w:rsidR="00E27AE8" w:rsidRDefault="00E27AE8" w:rsidP="00E27AE8">
      <w:pPr>
        <w:pStyle w:val="ListParagraph"/>
        <w:ind w:left="5676"/>
        <w:jc w:val="both"/>
        <w:rPr>
          <w:sz w:val="24"/>
          <w:szCs w:val="24"/>
        </w:rPr>
      </w:pPr>
    </w:p>
    <w:p w:rsidR="001311ED" w:rsidRPr="00902F9C" w:rsidRDefault="001311ED" w:rsidP="00902F9C">
      <w:pPr>
        <w:pStyle w:val="ListParagraph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ponuda (od 23.05.2016. godine)</w:t>
      </w:r>
    </w:p>
    <w:p w:rsidR="001311ED" w:rsidRDefault="001311ED" w:rsidP="001311ED">
      <w:pPr>
        <w:pStyle w:val="ListParagraph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namirenje u visini</w:t>
      </w:r>
      <w:r>
        <w:rPr>
          <w:sz w:val="24"/>
          <w:szCs w:val="24"/>
        </w:rPr>
        <w:tab/>
      </w:r>
      <w:r w:rsidR="0086222F">
        <w:rPr>
          <w:sz w:val="24"/>
          <w:szCs w:val="24"/>
        </w:rPr>
        <w:t>(fiksno)</w:t>
      </w:r>
      <w:r w:rsidR="0086222F">
        <w:rPr>
          <w:sz w:val="24"/>
          <w:szCs w:val="24"/>
        </w:rPr>
        <w:tab/>
      </w:r>
      <w:r w:rsidR="0086222F">
        <w:rPr>
          <w:sz w:val="24"/>
          <w:szCs w:val="24"/>
        </w:rPr>
        <w:tab/>
      </w:r>
      <w:r w:rsidR="0086222F">
        <w:rPr>
          <w:sz w:val="24"/>
          <w:szCs w:val="24"/>
        </w:rPr>
        <w:tab/>
      </w:r>
      <w:r w:rsidR="0086222F">
        <w:rPr>
          <w:sz w:val="24"/>
          <w:szCs w:val="24"/>
        </w:rPr>
        <w:tab/>
      </w:r>
      <w:r w:rsidR="0086222F">
        <w:rPr>
          <w:sz w:val="24"/>
          <w:szCs w:val="24"/>
        </w:rPr>
        <w:tab/>
      </w:r>
      <w:r>
        <w:rPr>
          <w:sz w:val="24"/>
          <w:szCs w:val="24"/>
        </w:rPr>
        <w:t>12.600.000,00 kn</w:t>
      </w:r>
    </w:p>
    <w:p w:rsidR="001311ED" w:rsidRDefault="001311ED" w:rsidP="001311E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u roku 12 mjeseci putem 4 obroka</w:t>
      </w:r>
    </w:p>
    <w:p w:rsidR="001311ED" w:rsidRDefault="00902F9C" w:rsidP="001311E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prva </w:t>
      </w:r>
      <w:r w:rsidR="001311ED">
        <w:rPr>
          <w:sz w:val="24"/>
          <w:szCs w:val="24"/>
        </w:rPr>
        <w:t>rata</w:t>
      </w:r>
      <w:r>
        <w:rPr>
          <w:sz w:val="24"/>
          <w:szCs w:val="24"/>
        </w:rPr>
        <w:t xml:space="preserve"> u dva dijela</w:t>
      </w:r>
      <w:r w:rsidR="001311ED">
        <w:rPr>
          <w:sz w:val="24"/>
          <w:szCs w:val="24"/>
        </w:rPr>
        <w:t>:</w:t>
      </w:r>
    </w:p>
    <w:p w:rsidR="001311ED" w:rsidRDefault="001311ED" w:rsidP="001311ED">
      <w:pPr>
        <w:pStyle w:val="ListParagraph"/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200.000 $ u 30 dana</w:t>
      </w:r>
    </w:p>
    <w:p w:rsidR="001311ED" w:rsidRDefault="001311ED" w:rsidP="001311ED">
      <w:pPr>
        <w:pStyle w:val="ListParagraph"/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250.000 $ u 90 dana </w:t>
      </w:r>
    </w:p>
    <w:p w:rsidR="001311ED" w:rsidRDefault="0086222F" w:rsidP="0086222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ostalo u 4 spomenuta obroka</w:t>
      </w:r>
    </w:p>
    <w:p w:rsidR="0086222F" w:rsidRDefault="0086222F" w:rsidP="0086222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bez kamata</w:t>
      </w:r>
    </w:p>
    <w:p w:rsidR="0086222F" w:rsidRDefault="0086222F" w:rsidP="008622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razina namirenja vjerovnika: </w:t>
      </w:r>
      <w:r w:rsidRPr="00E27AE8">
        <w:rPr>
          <w:b/>
          <w:sz w:val="24"/>
          <w:szCs w:val="24"/>
        </w:rPr>
        <w:t>32% glavnice</w:t>
      </w:r>
      <w:r>
        <w:rPr>
          <w:sz w:val="24"/>
          <w:szCs w:val="24"/>
        </w:rPr>
        <w:t xml:space="preserve"> (kamata nema)</w:t>
      </w:r>
    </w:p>
    <w:p w:rsidR="0086222F" w:rsidRDefault="0086222F" w:rsidP="0086222F">
      <w:pPr>
        <w:jc w:val="both"/>
        <w:rPr>
          <w:sz w:val="24"/>
          <w:szCs w:val="24"/>
        </w:rPr>
      </w:pPr>
    </w:p>
    <w:p w:rsidR="0086222F" w:rsidRDefault="0086222F" w:rsidP="0086222F">
      <w:pPr>
        <w:pStyle w:val="ListParagraph"/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ponuda (od 26.10.2016. godine)</w:t>
      </w:r>
    </w:p>
    <w:p w:rsidR="0086222F" w:rsidRDefault="0086222F" w:rsidP="0086222F">
      <w:pPr>
        <w:pStyle w:val="ListParagraph"/>
        <w:ind w:left="1080"/>
        <w:jc w:val="both"/>
        <w:rPr>
          <w:sz w:val="24"/>
          <w:szCs w:val="24"/>
        </w:rPr>
      </w:pPr>
    </w:p>
    <w:p w:rsidR="0086222F" w:rsidRDefault="0086222F" w:rsidP="0086222F">
      <w:pPr>
        <w:pStyle w:val="ListParagraph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namirenje u visini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(fiksno)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13.500.000,00 kn</w:t>
      </w:r>
    </w:p>
    <w:p w:rsidR="0086222F" w:rsidRPr="00902F9C" w:rsidRDefault="0086222F" w:rsidP="00902F9C">
      <w:pPr>
        <w:pStyle w:val="ListParagraph"/>
        <w:ind w:left="1068"/>
        <w:jc w:val="both"/>
        <w:rPr>
          <w:sz w:val="24"/>
          <w:szCs w:val="24"/>
        </w:rPr>
      </w:pPr>
      <w:r>
        <w:rPr>
          <w:sz w:val="24"/>
          <w:szCs w:val="24"/>
        </w:rPr>
        <w:t>rate: 9 x mjesečno po 1.000.000,00 kn</w:t>
      </w:r>
    </w:p>
    <w:p w:rsidR="0086222F" w:rsidRDefault="0086222F" w:rsidP="0086222F">
      <w:pPr>
        <w:pStyle w:val="ListParagraph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obrok u visini 5.000.000,00 kn odmah</w:t>
      </w:r>
    </w:p>
    <w:p w:rsidR="00902F9C" w:rsidRDefault="00902F9C" w:rsidP="00902F9C">
      <w:pPr>
        <w:pStyle w:val="ListParagraph"/>
        <w:ind w:left="1428"/>
        <w:jc w:val="both"/>
        <w:rPr>
          <w:sz w:val="24"/>
          <w:szCs w:val="24"/>
        </w:rPr>
      </w:pPr>
    </w:p>
    <w:p w:rsidR="0086222F" w:rsidRPr="0086222F" w:rsidRDefault="0086222F" w:rsidP="0086222F">
      <w:pPr>
        <w:pStyle w:val="ListParagraph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namirenje u visini </w:t>
      </w:r>
      <w:r>
        <w:rPr>
          <w:sz w:val="24"/>
          <w:szCs w:val="24"/>
        </w:rPr>
        <w:tab/>
        <w:t>(fiksno)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15.000.000,00 kn</w:t>
      </w:r>
    </w:p>
    <w:p w:rsidR="0086222F" w:rsidRPr="00E27AE8" w:rsidRDefault="00E27AE8" w:rsidP="00E27AE8">
      <w:pPr>
        <w:ind w:left="36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rate: 12 x mjesečno po 1.250.000,00 kn </w:t>
      </w:r>
    </w:p>
    <w:p w:rsidR="00CC3422" w:rsidRDefault="00CC3422" w:rsidP="0095324C">
      <w:pPr>
        <w:pStyle w:val="ListParagraph"/>
        <w:jc w:val="both"/>
        <w:rPr>
          <w:sz w:val="24"/>
          <w:szCs w:val="24"/>
        </w:rPr>
      </w:pPr>
    </w:p>
    <w:p w:rsidR="00CC3422" w:rsidRPr="0095324C" w:rsidRDefault="0086222F" w:rsidP="0095324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razina namirenja vjerovnika: </w:t>
      </w:r>
      <w:r w:rsidRPr="00E27AE8">
        <w:rPr>
          <w:b/>
          <w:sz w:val="24"/>
          <w:szCs w:val="24"/>
        </w:rPr>
        <w:t>36% glavnice</w:t>
      </w:r>
      <w:r>
        <w:rPr>
          <w:sz w:val="24"/>
          <w:szCs w:val="24"/>
        </w:rPr>
        <w:t xml:space="preserve"> (bez kamata)</w:t>
      </w:r>
    </w:p>
    <w:p w:rsidR="00B57326" w:rsidRPr="00F1164C" w:rsidRDefault="00B57326" w:rsidP="00B57326">
      <w:pPr>
        <w:pStyle w:val="ListParagraph"/>
        <w:jc w:val="both"/>
        <w:rPr>
          <w:sz w:val="24"/>
          <w:szCs w:val="24"/>
        </w:rPr>
      </w:pPr>
    </w:p>
    <w:p w:rsidR="00200ED0" w:rsidRDefault="00E27AE8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Napomena: predložen je</w:t>
      </w:r>
      <w:r w:rsidR="00A758CB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tekst</w:t>
      </w:r>
      <w:r w:rsidR="00A758CB">
        <w:rPr>
          <w:sz w:val="24"/>
          <w:szCs w:val="24"/>
        </w:rPr>
        <w:t xml:space="preserve"> dva (2)</w:t>
      </w:r>
      <w:r>
        <w:rPr>
          <w:sz w:val="24"/>
          <w:szCs w:val="24"/>
        </w:rPr>
        <w:t xml:space="preserve"> ugo</w:t>
      </w:r>
      <w:r w:rsidR="00A758CB">
        <w:rPr>
          <w:sz w:val="24"/>
          <w:szCs w:val="24"/>
        </w:rPr>
        <w:t>vora o izvansudskoj nagodi, i os</w:t>
      </w:r>
      <w:r>
        <w:rPr>
          <w:sz w:val="24"/>
          <w:szCs w:val="24"/>
        </w:rPr>
        <w:t xml:space="preserve">iguranje </w:t>
      </w:r>
      <w:r w:rsidR="00A758CB">
        <w:rPr>
          <w:sz w:val="24"/>
          <w:szCs w:val="24"/>
        </w:rPr>
        <w:t xml:space="preserve">potraživanja </w:t>
      </w:r>
      <w:r>
        <w:rPr>
          <w:sz w:val="24"/>
          <w:szCs w:val="24"/>
        </w:rPr>
        <w:t>hipotekom na kući u Splitu, u vlasništvu Lavčević d.d. (zaštićeni spomenik kulture).</w:t>
      </w:r>
    </w:p>
    <w:p w:rsidR="00A758CB" w:rsidRDefault="00A758CB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="00A758CB" w:rsidRDefault="00A758CB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Uvid u podnesak Montmontaža d.d. od 26.10.2016. godine s prijedlogom teksta  izvansudske nagodbe u dve (2)  razine namirenja</w:t>
      </w:r>
    </w:p>
    <w:p w:rsidR="00A758CB" w:rsidRDefault="00A758CB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="00E9604A" w:rsidRDefault="00E9604A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266DE3">
        <w:rPr>
          <w:sz w:val="24"/>
          <w:szCs w:val="24"/>
        </w:rPr>
        <w:t>kontaktu sa voditeljem službe za ovrhu</w:t>
      </w:r>
      <w:r>
        <w:rPr>
          <w:sz w:val="24"/>
          <w:szCs w:val="24"/>
        </w:rPr>
        <w:t xml:space="preserve"> Ministarstvom financija, Porezna upra</w:t>
      </w:r>
      <w:r w:rsidR="00266DE3">
        <w:rPr>
          <w:sz w:val="24"/>
          <w:szCs w:val="24"/>
        </w:rPr>
        <w:t>va, Područni ured Zagreb, Ured</w:t>
      </w:r>
      <w:r>
        <w:rPr>
          <w:sz w:val="24"/>
          <w:szCs w:val="24"/>
        </w:rPr>
        <w:t xml:space="preserve"> za velike porezne obveznike</w:t>
      </w:r>
      <w:r w:rsidR="002D19AD">
        <w:rPr>
          <w:sz w:val="24"/>
          <w:szCs w:val="24"/>
        </w:rPr>
        <w:t>,</w:t>
      </w:r>
      <w:r w:rsidR="00266DE3">
        <w:rPr>
          <w:sz w:val="24"/>
          <w:szCs w:val="24"/>
        </w:rPr>
        <w:t xml:space="preserve"> g. Zdravko Bonić-em,</w:t>
      </w:r>
      <w:r w:rsidR="002D19AD">
        <w:rPr>
          <w:sz w:val="24"/>
          <w:szCs w:val="24"/>
        </w:rPr>
        <w:t xml:space="preserve"> dobivena  se tri (3) prijedloga:</w:t>
      </w:r>
    </w:p>
    <w:p w:rsidR="002D19AD" w:rsidRDefault="002D19AD" w:rsidP="002D19AD">
      <w:pPr>
        <w:pStyle w:val="ListParagraph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suda zahtjevati od ovršenika dostavu prokaznog popisa imovine </w:t>
      </w:r>
    </w:p>
    <w:p w:rsidR="002D19AD" w:rsidRDefault="002D19AD" w:rsidP="002D19A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(obrazac PPI)</w:t>
      </w:r>
    </w:p>
    <w:p w:rsidR="002D19AD" w:rsidRDefault="002D19AD" w:rsidP="002D19AD">
      <w:pPr>
        <w:pStyle w:val="ListParagraph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nalogom suda zahtjevati provođenje nadzora poslovanja nad ovršenikom</w:t>
      </w:r>
    </w:p>
    <w:p w:rsidR="002D19AD" w:rsidRDefault="002D19AD" w:rsidP="002D19A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(zbog sumnje u nepravilno preusmjeravanje sredstava sa poslovnog računa)</w:t>
      </w:r>
    </w:p>
    <w:p w:rsidR="002D19AD" w:rsidRPr="002D19AD" w:rsidRDefault="002D19AD" w:rsidP="002D19AD">
      <w:pPr>
        <w:pStyle w:val="ListParagraph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osigurati prisustvo predstavnika ovršenika Montmontaža d.d. na skupštini vjerovnika</w:t>
      </w:r>
      <w:r w:rsidR="00266DE3">
        <w:rPr>
          <w:sz w:val="24"/>
          <w:szCs w:val="24"/>
        </w:rPr>
        <w:t xml:space="preserve"> radi davanja potrebnog očitovanja</w:t>
      </w:r>
    </w:p>
    <w:p w:rsidR="002D19AD" w:rsidRPr="002D19AD" w:rsidRDefault="002D19AD" w:rsidP="002D19AD">
      <w:pPr>
        <w:pStyle w:val="ListParagraph"/>
        <w:jc w:val="both"/>
        <w:rPr>
          <w:sz w:val="24"/>
          <w:szCs w:val="24"/>
        </w:rPr>
      </w:pPr>
    </w:p>
    <w:p w:rsidR="00A758CB" w:rsidRDefault="00A758CB" w:rsidP="00DD1009">
      <w:pPr>
        <w:jc w:val="both"/>
        <w:rPr>
          <w:sz w:val="24"/>
          <w:szCs w:val="24"/>
        </w:rPr>
      </w:pPr>
    </w:p>
    <w:p w:rsidR="00E27AE8" w:rsidRDefault="00E27AE8" w:rsidP="00DD1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temeljite analize </w:t>
      </w:r>
      <w:r w:rsidR="00A758CB">
        <w:rPr>
          <w:sz w:val="24"/>
          <w:szCs w:val="24"/>
        </w:rPr>
        <w:t>teksta</w:t>
      </w:r>
      <w:r w:rsidR="002D19AD">
        <w:rPr>
          <w:sz w:val="24"/>
          <w:szCs w:val="24"/>
        </w:rPr>
        <w:t xml:space="preserve"> predložene izvansudske</w:t>
      </w:r>
      <w:r w:rsidR="00A758CB">
        <w:rPr>
          <w:sz w:val="24"/>
          <w:szCs w:val="24"/>
        </w:rPr>
        <w:t xml:space="preserve"> nagodbe, potrebno je sazv</w:t>
      </w:r>
      <w:r>
        <w:rPr>
          <w:sz w:val="24"/>
          <w:szCs w:val="24"/>
        </w:rPr>
        <w:t>ati skupštinu vjerovnika stečajnog dužn</w:t>
      </w:r>
      <w:r w:rsidR="00A758CB">
        <w:rPr>
          <w:sz w:val="24"/>
          <w:szCs w:val="24"/>
        </w:rPr>
        <w:t>ika sa slijedećim dnevnim redom i prijedlogom odluka</w:t>
      </w:r>
      <w:r w:rsidR="00985B23">
        <w:rPr>
          <w:sz w:val="24"/>
          <w:szCs w:val="24"/>
        </w:rPr>
        <w:t xml:space="preserve"> radi njihovog donošenja</w:t>
      </w:r>
      <w:r w:rsidR="00A758CB">
        <w:rPr>
          <w:sz w:val="24"/>
          <w:szCs w:val="24"/>
        </w:rPr>
        <w:t>:</w:t>
      </w:r>
    </w:p>
    <w:p w:rsidR="00E27AE8" w:rsidRDefault="00E27AE8" w:rsidP="00E27AE8">
      <w:pPr>
        <w:pStyle w:val="ListParagraph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usvajanje Izvješća stečajnog upravitelja o tijeku postupka i stanju stečajne mase</w:t>
      </w:r>
      <w:r w:rsidR="00A758CB">
        <w:rPr>
          <w:sz w:val="24"/>
          <w:szCs w:val="24"/>
        </w:rPr>
        <w:t xml:space="preserve"> sa 31.10.2016. godine</w:t>
      </w:r>
    </w:p>
    <w:p w:rsidR="00A758CB" w:rsidRDefault="00A758CB" w:rsidP="00E27AE8">
      <w:pPr>
        <w:pStyle w:val="ListParagraph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(ne)prihvaćanju 3. ponude Montmontaža d.d.</w:t>
      </w:r>
    </w:p>
    <w:p w:rsidR="00E27AE8" w:rsidRDefault="00376D64" w:rsidP="00376D64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A758CB">
        <w:rPr>
          <w:sz w:val="24"/>
          <w:szCs w:val="24"/>
        </w:rPr>
        <w:t>jedna (1)</w:t>
      </w:r>
      <w:r w:rsidR="00E27AE8">
        <w:rPr>
          <w:sz w:val="24"/>
          <w:szCs w:val="24"/>
        </w:rPr>
        <w:t xml:space="preserve"> od predloženih dvije (2)</w:t>
      </w:r>
      <w:r w:rsidR="00A758CB">
        <w:rPr>
          <w:sz w:val="24"/>
          <w:szCs w:val="24"/>
        </w:rPr>
        <w:t xml:space="preserve"> varijante</w:t>
      </w:r>
      <w:r>
        <w:rPr>
          <w:sz w:val="24"/>
          <w:szCs w:val="24"/>
        </w:rPr>
        <w:t>)</w:t>
      </w:r>
    </w:p>
    <w:p w:rsidR="00A758CB" w:rsidRPr="00E27AE8" w:rsidRDefault="00A758CB" w:rsidP="00E27AE8">
      <w:pPr>
        <w:pStyle w:val="ListParagraph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nastavku postupka prisilne naplate (do punog iznosa po rješenju)  promjenom sredstva i predmeta ovrhe</w:t>
      </w:r>
      <w:r w:rsidR="00985B23">
        <w:rPr>
          <w:sz w:val="24"/>
          <w:szCs w:val="24"/>
        </w:rPr>
        <w:t>.</w:t>
      </w:r>
    </w:p>
    <w:bookmarkEnd w:id="0"/>
    <w:p w:rsidR="00C10E35" w:rsidRDefault="00C10E35" w:rsidP="00B20574">
      <w:pPr>
        <w:jc w:val="both"/>
        <w:rPr>
          <w:sz w:val="24"/>
          <w:szCs w:val="24"/>
        </w:rPr>
      </w:pPr>
    </w:p>
    <w:p w:rsidR="00A758CB" w:rsidRDefault="00A758CB" w:rsidP="00B20574">
      <w:pPr>
        <w:jc w:val="both"/>
        <w:rPr>
          <w:sz w:val="24"/>
          <w:szCs w:val="24"/>
        </w:rPr>
      </w:pPr>
    </w:p>
    <w:p w:rsidR="008B27FD" w:rsidRDefault="008B27FD" w:rsidP="00B205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20574">
        <w:rPr>
          <w:sz w:val="24"/>
          <w:szCs w:val="24"/>
        </w:rPr>
        <w:tab/>
      </w:r>
      <w:r w:rsidR="00B20574">
        <w:rPr>
          <w:sz w:val="24"/>
          <w:szCs w:val="24"/>
        </w:rPr>
        <w:tab/>
      </w:r>
      <w:r w:rsidR="00B20574">
        <w:rPr>
          <w:sz w:val="24"/>
          <w:szCs w:val="24"/>
        </w:rPr>
        <w:tab/>
      </w:r>
      <w:r>
        <w:rPr>
          <w:sz w:val="24"/>
          <w:szCs w:val="24"/>
        </w:rPr>
        <w:t>Stečajni upravitelj:</w:t>
      </w:r>
    </w:p>
    <w:p w:rsidR="008B27FD" w:rsidRDefault="008B27FD" w:rsidP="0055784E">
      <w:pPr>
        <w:ind w:left="360"/>
        <w:jc w:val="both"/>
        <w:rPr>
          <w:sz w:val="24"/>
          <w:szCs w:val="24"/>
        </w:rPr>
      </w:pPr>
    </w:p>
    <w:p w:rsidR="008B27FD" w:rsidRPr="00DD5789" w:rsidRDefault="008B27FD" w:rsidP="0055784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Mladen Janiška</w:t>
      </w:r>
      <w:r w:rsidR="00B20574">
        <w:rPr>
          <w:sz w:val="24"/>
          <w:szCs w:val="24"/>
        </w:rPr>
        <w:t>, mag.oec.</w:t>
      </w:r>
    </w:p>
    <w:sectPr w:rsidR="008B27FD" w:rsidRPr="00DD5789" w:rsidSect="00824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F09"/>
    <w:multiLevelType w:val="hybridMultilevel"/>
    <w:tmpl w:val="993C1276"/>
    <w:lvl w:ilvl="0" w:tplc="8D1E3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763A2"/>
    <w:multiLevelType w:val="hybridMultilevel"/>
    <w:tmpl w:val="9B7445C2"/>
    <w:lvl w:ilvl="0" w:tplc="7250DA7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55DDC"/>
    <w:multiLevelType w:val="hybridMultilevel"/>
    <w:tmpl w:val="DFA42CA8"/>
    <w:lvl w:ilvl="0" w:tplc="86E0D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913CD"/>
    <w:multiLevelType w:val="hybridMultilevel"/>
    <w:tmpl w:val="B3C2AE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11A5B"/>
    <w:multiLevelType w:val="hybridMultilevel"/>
    <w:tmpl w:val="7AD6C0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6675B"/>
    <w:multiLevelType w:val="hybridMultilevel"/>
    <w:tmpl w:val="760080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57383"/>
    <w:multiLevelType w:val="hybridMultilevel"/>
    <w:tmpl w:val="D1DA0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7471B"/>
    <w:multiLevelType w:val="hybridMultilevel"/>
    <w:tmpl w:val="4F1A0140"/>
    <w:lvl w:ilvl="0" w:tplc="6CAEB1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683F24"/>
    <w:multiLevelType w:val="hybridMultilevel"/>
    <w:tmpl w:val="36C449BA"/>
    <w:lvl w:ilvl="0" w:tplc="16D2EA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9C10DE"/>
    <w:multiLevelType w:val="hybridMultilevel"/>
    <w:tmpl w:val="746481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D685E"/>
    <w:multiLevelType w:val="hybridMultilevel"/>
    <w:tmpl w:val="0FEAF0CA"/>
    <w:lvl w:ilvl="0" w:tplc="804A16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A1923"/>
    <w:multiLevelType w:val="hybridMultilevel"/>
    <w:tmpl w:val="6B224D94"/>
    <w:lvl w:ilvl="0" w:tplc="79981B6C">
      <w:start w:val="97"/>
      <w:numFmt w:val="bullet"/>
      <w:lvlText w:val="-"/>
      <w:lvlJc w:val="left"/>
      <w:pPr>
        <w:ind w:left="2484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>
    <w:nsid w:val="2A4F49C0"/>
    <w:multiLevelType w:val="hybridMultilevel"/>
    <w:tmpl w:val="294C8D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2497C"/>
    <w:multiLevelType w:val="hybridMultilevel"/>
    <w:tmpl w:val="BF1C17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71997"/>
    <w:multiLevelType w:val="hybridMultilevel"/>
    <w:tmpl w:val="CF5EC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E21C30"/>
    <w:multiLevelType w:val="hybridMultilevel"/>
    <w:tmpl w:val="9334A202"/>
    <w:lvl w:ilvl="0" w:tplc="9DC4F1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A61C79"/>
    <w:multiLevelType w:val="hybridMultilevel"/>
    <w:tmpl w:val="1CD8C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300ED"/>
    <w:multiLevelType w:val="hybridMultilevel"/>
    <w:tmpl w:val="B4D82F68"/>
    <w:lvl w:ilvl="0" w:tplc="673E1F7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C0D482D"/>
    <w:multiLevelType w:val="hybridMultilevel"/>
    <w:tmpl w:val="9ED850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BD0F23"/>
    <w:multiLevelType w:val="hybridMultilevel"/>
    <w:tmpl w:val="10CE1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C442C"/>
    <w:multiLevelType w:val="hybridMultilevel"/>
    <w:tmpl w:val="2C3EBDB6"/>
    <w:lvl w:ilvl="0" w:tplc="76F0456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BC0EA5"/>
    <w:multiLevelType w:val="hybridMultilevel"/>
    <w:tmpl w:val="AE2A2E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4926E5"/>
    <w:multiLevelType w:val="hybridMultilevel"/>
    <w:tmpl w:val="E9202CA2"/>
    <w:lvl w:ilvl="0" w:tplc="7AC8A67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1E84F4F"/>
    <w:multiLevelType w:val="hybridMultilevel"/>
    <w:tmpl w:val="819CE6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0217A"/>
    <w:multiLevelType w:val="hybridMultilevel"/>
    <w:tmpl w:val="DA6C1A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5F506F"/>
    <w:multiLevelType w:val="hybridMultilevel"/>
    <w:tmpl w:val="52A04E64"/>
    <w:lvl w:ilvl="0" w:tplc="BDF27B0E">
      <w:start w:val="97"/>
      <w:numFmt w:val="bullet"/>
      <w:lvlText w:val="-"/>
      <w:lvlJc w:val="left"/>
      <w:pPr>
        <w:ind w:left="2484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>
    <w:nsid w:val="68B12250"/>
    <w:multiLevelType w:val="hybridMultilevel"/>
    <w:tmpl w:val="F1829318"/>
    <w:lvl w:ilvl="0" w:tplc="C0BC9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2F2390"/>
    <w:multiLevelType w:val="hybridMultilevel"/>
    <w:tmpl w:val="631A70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F2C2A"/>
    <w:multiLevelType w:val="hybridMultilevel"/>
    <w:tmpl w:val="B5C03B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5"/>
  </w:num>
  <w:num w:numId="5">
    <w:abstractNumId w:val="23"/>
  </w:num>
  <w:num w:numId="6">
    <w:abstractNumId w:val="6"/>
  </w:num>
  <w:num w:numId="7">
    <w:abstractNumId w:val="7"/>
  </w:num>
  <w:num w:numId="8">
    <w:abstractNumId w:val="8"/>
  </w:num>
  <w:num w:numId="9">
    <w:abstractNumId w:val="18"/>
  </w:num>
  <w:num w:numId="10">
    <w:abstractNumId w:val="0"/>
  </w:num>
  <w:num w:numId="11">
    <w:abstractNumId w:val="20"/>
  </w:num>
  <w:num w:numId="12">
    <w:abstractNumId w:val="1"/>
  </w:num>
  <w:num w:numId="13">
    <w:abstractNumId w:val="2"/>
  </w:num>
  <w:num w:numId="14">
    <w:abstractNumId w:val="11"/>
  </w:num>
  <w:num w:numId="15">
    <w:abstractNumId w:val="25"/>
  </w:num>
  <w:num w:numId="16">
    <w:abstractNumId w:val="9"/>
  </w:num>
  <w:num w:numId="17">
    <w:abstractNumId w:val="13"/>
  </w:num>
  <w:num w:numId="18">
    <w:abstractNumId w:val="5"/>
  </w:num>
  <w:num w:numId="19">
    <w:abstractNumId w:val="16"/>
  </w:num>
  <w:num w:numId="20">
    <w:abstractNumId w:val="21"/>
  </w:num>
  <w:num w:numId="21">
    <w:abstractNumId w:val="4"/>
  </w:num>
  <w:num w:numId="22">
    <w:abstractNumId w:val="10"/>
  </w:num>
  <w:num w:numId="23">
    <w:abstractNumId w:val="27"/>
  </w:num>
  <w:num w:numId="24">
    <w:abstractNumId w:val="14"/>
  </w:num>
  <w:num w:numId="25">
    <w:abstractNumId w:val="26"/>
  </w:num>
  <w:num w:numId="26">
    <w:abstractNumId w:val="22"/>
  </w:num>
  <w:num w:numId="27">
    <w:abstractNumId w:val="17"/>
  </w:num>
  <w:num w:numId="28">
    <w:abstractNumId w:val="28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characterSpacingControl w:val="doNotCompress"/>
  <w:savePreviewPicture/>
  <w:compat/>
  <w:rsids>
    <w:rsidRoot w:val="007A5258"/>
    <w:rsid w:val="0001516A"/>
    <w:rsid w:val="000224EE"/>
    <w:rsid w:val="00035923"/>
    <w:rsid w:val="0003730F"/>
    <w:rsid w:val="00054758"/>
    <w:rsid w:val="0006527C"/>
    <w:rsid w:val="000665F6"/>
    <w:rsid w:val="000913E7"/>
    <w:rsid w:val="00092164"/>
    <w:rsid w:val="00095E22"/>
    <w:rsid w:val="000A6C41"/>
    <w:rsid w:val="000E1350"/>
    <w:rsid w:val="000F7C0A"/>
    <w:rsid w:val="00104B91"/>
    <w:rsid w:val="00107F05"/>
    <w:rsid w:val="001311ED"/>
    <w:rsid w:val="00135375"/>
    <w:rsid w:val="001548AA"/>
    <w:rsid w:val="00183F9A"/>
    <w:rsid w:val="00190A9C"/>
    <w:rsid w:val="001A2796"/>
    <w:rsid w:val="001A3294"/>
    <w:rsid w:val="001E2977"/>
    <w:rsid w:val="001E4A99"/>
    <w:rsid w:val="001F37F9"/>
    <w:rsid w:val="001F7387"/>
    <w:rsid w:val="00200ED0"/>
    <w:rsid w:val="00224CF7"/>
    <w:rsid w:val="00241C4B"/>
    <w:rsid w:val="00263611"/>
    <w:rsid w:val="00265A6E"/>
    <w:rsid w:val="00266DE3"/>
    <w:rsid w:val="0027083A"/>
    <w:rsid w:val="00291FAF"/>
    <w:rsid w:val="002C2359"/>
    <w:rsid w:val="002C25FE"/>
    <w:rsid w:val="002C72DF"/>
    <w:rsid w:val="002D19AD"/>
    <w:rsid w:val="002D7EC6"/>
    <w:rsid w:val="0031718F"/>
    <w:rsid w:val="00320347"/>
    <w:rsid w:val="00325E60"/>
    <w:rsid w:val="00362139"/>
    <w:rsid w:val="00376D64"/>
    <w:rsid w:val="003A2983"/>
    <w:rsid w:val="003B28BA"/>
    <w:rsid w:val="003B4F49"/>
    <w:rsid w:val="003B6FEC"/>
    <w:rsid w:val="003C402E"/>
    <w:rsid w:val="003C79C8"/>
    <w:rsid w:val="003E3BF9"/>
    <w:rsid w:val="004354C8"/>
    <w:rsid w:val="004361A7"/>
    <w:rsid w:val="00476F5D"/>
    <w:rsid w:val="00486DDB"/>
    <w:rsid w:val="00495C55"/>
    <w:rsid w:val="00497E12"/>
    <w:rsid w:val="004A3811"/>
    <w:rsid w:val="004B316B"/>
    <w:rsid w:val="004C095F"/>
    <w:rsid w:val="004C4E79"/>
    <w:rsid w:val="004C7EED"/>
    <w:rsid w:val="004E5E97"/>
    <w:rsid w:val="004F10C3"/>
    <w:rsid w:val="00502B2B"/>
    <w:rsid w:val="00514AFE"/>
    <w:rsid w:val="0051683C"/>
    <w:rsid w:val="005252B4"/>
    <w:rsid w:val="005274A1"/>
    <w:rsid w:val="00532510"/>
    <w:rsid w:val="0055784E"/>
    <w:rsid w:val="00557948"/>
    <w:rsid w:val="00564DC4"/>
    <w:rsid w:val="00570A95"/>
    <w:rsid w:val="005C4969"/>
    <w:rsid w:val="005E37FA"/>
    <w:rsid w:val="005F5F0A"/>
    <w:rsid w:val="005F6031"/>
    <w:rsid w:val="00603FF9"/>
    <w:rsid w:val="006115CE"/>
    <w:rsid w:val="006145B3"/>
    <w:rsid w:val="00615B9C"/>
    <w:rsid w:val="0061740C"/>
    <w:rsid w:val="00625783"/>
    <w:rsid w:val="00636F9A"/>
    <w:rsid w:val="006505D0"/>
    <w:rsid w:val="00654D18"/>
    <w:rsid w:val="00671383"/>
    <w:rsid w:val="006921F6"/>
    <w:rsid w:val="006D1077"/>
    <w:rsid w:val="006E341A"/>
    <w:rsid w:val="006E7DA8"/>
    <w:rsid w:val="006F0D3F"/>
    <w:rsid w:val="006F55C0"/>
    <w:rsid w:val="00706037"/>
    <w:rsid w:val="00710280"/>
    <w:rsid w:val="00716C39"/>
    <w:rsid w:val="00717932"/>
    <w:rsid w:val="007322B0"/>
    <w:rsid w:val="007478C5"/>
    <w:rsid w:val="00750F57"/>
    <w:rsid w:val="00755E83"/>
    <w:rsid w:val="0076322F"/>
    <w:rsid w:val="007642F7"/>
    <w:rsid w:val="0078660A"/>
    <w:rsid w:val="007A5258"/>
    <w:rsid w:val="007A7B91"/>
    <w:rsid w:val="007C2774"/>
    <w:rsid w:val="007C4217"/>
    <w:rsid w:val="007D153B"/>
    <w:rsid w:val="007D2D22"/>
    <w:rsid w:val="007D5254"/>
    <w:rsid w:val="007D52AB"/>
    <w:rsid w:val="00802D77"/>
    <w:rsid w:val="00805626"/>
    <w:rsid w:val="00805F86"/>
    <w:rsid w:val="00824B07"/>
    <w:rsid w:val="00832AF5"/>
    <w:rsid w:val="008520F3"/>
    <w:rsid w:val="0086222F"/>
    <w:rsid w:val="00884D56"/>
    <w:rsid w:val="00893996"/>
    <w:rsid w:val="008A0EDC"/>
    <w:rsid w:val="008B27FD"/>
    <w:rsid w:val="008C4682"/>
    <w:rsid w:val="008D0F2A"/>
    <w:rsid w:val="008D2776"/>
    <w:rsid w:val="008F2020"/>
    <w:rsid w:val="008F245E"/>
    <w:rsid w:val="00902F9C"/>
    <w:rsid w:val="00911205"/>
    <w:rsid w:val="00923DCF"/>
    <w:rsid w:val="009333E0"/>
    <w:rsid w:val="009429C0"/>
    <w:rsid w:val="0095324C"/>
    <w:rsid w:val="0095336F"/>
    <w:rsid w:val="009674C9"/>
    <w:rsid w:val="00971DB0"/>
    <w:rsid w:val="00972937"/>
    <w:rsid w:val="00985474"/>
    <w:rsid w:val="00985B23"/>
    <w:rsid w:val="009B42D8"/>
    <w:rsid w:val="009C2C95"/>
    <w:rsid w:val="009D061A"/>
    <w:rsid w:val="00A1402F"/>
    <w:rsid w:val="00A165B8"/>
    <w:rsid w:val="00A21BE1"/>
    <w:rsid w:val="00A31110"/>
    <w:rsid w:val="00A42DFC"/>
    <w:rsid w:val="00A4533B"/>
    <w:rsid w:val="00A56665"/>
    <w:rsid w:val="00A72BEB"/>
    <w:rsid w:val="00A758CB"/>
    <w:rsid w:val="00A77C6B"/>
    <w:rsid w:val="00A77E15"/>
    <w:rsid w:val="00A825FD"/>
    <w:rsid w:val="00A8400D"/>
    <w:rsid w:val="00AA2C5F"/>
    <w:rsid w:val="00AA3216"/>
    <w:rsid w:val="00AB0F1A"/>
    <w:rsid w:val="00AE03E2"/>
    <w:rsid w:val="00AF5C4B"/>
    <w:rsid w:val="00B20574"/>
    <w:rsid w:val="00B242B9"/>
    <w:rsid w:val="00B34A2F"/>
    <w:rsid w:val="00B42172"/>
    <w:rsid w:val="00B47BFF"/>
    <w:rsid w:val="00B5281C"/>
    <w:rsid w:val="00B57326"/>
    <w:rsid w:val="00B57ABD"/>
    <w:rsid w:val="00B629E5"/>
    <w:rsid w:val="00B83016"/>
    <w:rsid w:val="00BB6F36"/>
    <w:rsid w:val="00BC2934"/>
    <w:rsid w:val="00BD1E32"/>
    <w:rsid w:val="00BD24D3"/>
    <w:rsid w:val="00BD46A5"/>
    <w:rsid w:val="00BE47C3"/>
    <w:rsid w:val="00BF56EC"/>
    <w:rsid w:val="00C0243B"/>
    <w:rsid w:val="00C04875"/>
    <w:rsid w:val="00C10E35"/>
    <w:rsid w:val="00C10EF5"/>
    <w:rsid w:val="00C13DF5"/>
    <w:rsid w:val="00C16D5D"/>
    <w:rsid w:val="00C42624"/>
    <w:rsid w:val="00C56516"/>
    <w:rsid w:val="00C66E15"/>
    <w:rsid w:val="00C837C5"/>
    <w:rsid w:val="00C97C89"/>
    <w:rsid w:val="00CC3422"/>
    <w:rsid w:val="00CC769E"/>
    <w:rsid w:val="00CD247F"/>
    <w:rsid w:val="00CD5475"/>
    <w:rsid w:val="00CE24C0"/>
    <w:rsid w:val="00CE682B"/>
    <w:rsid w:val="00CF63E2"/>
    <w:rsid w:val="00D04F34"/>
    <w:rsid w:val="00D10B2E"/>
    <w:rsid w:val="00D27DD1"/>
    <w:rsid w:val="00D300E6"/>
    <w:rsid w:val="00D368FC"/>
    <w:rsid w:val="00D37E51"/>
    <w:rsid w:val="00D4139B"/>
    <w:rsid w:val="00D4236F"/>
    <w:rsid w:val="00D43084"/>
    <w:rsid w:val="00D54798"/>
    <w:rsid w:val="00D603B8"/>
    <w:rsid w:val="00D75EA5"/>
    <w:rsid w:val="00D8333E"/>
    <w:rsid w:val="00D97FF2"/>
    <w:rsid w:val="00DA29D0"/>
    <w:rsid w:val="00DB0405"/>
    <w:rsid w:val="00DD1009"/>
    <w:rsid w:val="00DD1C67"/>
    <w:rsid w:val="00DD5789"/>
    <w:rsid w:val="00DF03B8"/>
    <w:rsid w:val="00E27AE8"/>
    <w:rsid w:val="00E27BAC"/>
    <w:rsid w:val="00E3559C"/>
    <w:rsid w:val="00E45188"/>
    <w:rsid w:val="00E6123D"/>
    <w:rsid w:val="00E745F1"/>
    <w:rsid w:val="00E871E7"/>
    <w:rsid w:val="00E94306"/>
    <w:rsid w:val="00E9604A"/>
    <w:rsid w:val="00E97336"/>
    <w:rsid w:val="00EA0E52"/>
    <w:rsid w:val="00EB50F7"/>
    <w:rsid w:val="00EB5D22"/>
    <w:rsid w:val="00ED0E14"/>
    <w:rsid w:val="00EE0680"/>
    <w:rsid w:val="00EE2434"/>
    <w:rsid w:val="00EF1CA9"/>
    <w:rsid w:val="00EF267A"/>
    <w:rsid w:val="00F00284"/>
    <w:rsid w:val="00F00537"/>
    <w:rsid w:val="00F06824"/>
    <w:rsid w:val="00F1164C"/>
    <w:rsid w:val="00F154B3"/>
    <w:rsid w:val="00F16AFF"/>
    <w:rsid w:val="00F271C8"/>
    <w:rsid w:val="00F44EE0"/>
    <w:rsid w:val="00F525AD"/>
    <w:rsid w:val="00F83657"/>
    <w:rsid w:val="00F86BCB"/>
    <w:rsid w:val="00F908DD"/>
    <w:rsid w:val="00F95175"/>
    <w:rsid w:val="00F96498"/>
    <w:rsid w:val="00FA667C"/>
    <w:rsid w:val="00FB1F66"/>
    <w:rsid w:val="00FB3B75"/>
    <w:rsid w:val="00FD394D"/>
    <w:rsid w:val="00FE32BD"/>
    <w:rsid w:val="00FE6D85"/>
    <w:rsid w:val="00FF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B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F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DCF53-BB6F-4B92-B0D2-BF5DDAB5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Janiška</dc:creator>
  <cp:lastModifiedBy>Mladen Janiška</cp:lastModifiedBy>
  <cp:revision>2</cp:revision>
  <cp:lastPrinted>2016-11-02T22:43:00Z</cp:lastPrinted>
  <dcterms:created xsi:type="dcterms:W3CDTF">2016-11-03T05:26:00Z</dcterms:created>
  <dcterms:modified xsi:type="dcterms:W3CDTF">2016-11-03T05:26:00Z</dcterms:modified>
</cp:coreProperties>
</file>